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8" w:rsidRPr="008721B2" w:rsidRDefault="00401478" w:rsidP="00202F09">
      <w:pPr>
        <w:pStyle w:val="afffffff7"/>
        <w:jc w:val="center"/>
        <w:rPr>
          <w:rFonts w:ascii="Times New Roman" w:hAnsi="Times New Roman" w:cs="Times New Roman"/>
          <w:sz w:val="28"/>
        </w:rPr>
      </w:pPr>
      <w:r w:rsidRPr="008721B2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401478" w:rsidRPr="008721B2" w:rsidRDefault="00401478" w:rsidP="00202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721B2">
        <w:rPr>
          <w:rFonts w:ascii="Times New Roman" w:hAnsi="Times New Roman" w:cs="Times New Roman"/>
          <w:sz w:val="28"/>
          <w:szCs w:val="24"/>
        </w:rPr>
        <w:t>ГБПОУ ИО «Бодайбинский горный техникум»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Утверждаю: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Зам. директора по УР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  Дружинина Е.К.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«_____»     _______   2023 г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267E87">
      <w:pPr>
        <w:widowControl w:val="0"/>
        <w:spacing w:line="240" w:lineRule="auto"/>
        <w:ind w:left="4"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B2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401478" w:rsidRPr="008721B2" w:rsidRDefault="00401478" w:rsidP="00267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26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1B2">
        <w:rPr>
          <w:rFonts w:ascii="Times New Roman" w:hAnsi="Times New Roman" w:cs="Times New Roman"/>
          <w:b/>
          <w:sz w:val="24"/>
          <w:szCs w:val="24"/>
        </w:rPr>
        <w:t>ПО УЧЕБНОЙ ДИСЦИПЛИНЕ ОД.13 БИОЛОГИЯ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1478" w:rsidRPr="008721B2" w:rsidRDefault="00401478" w:rsidP="00401478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3A5969" w:rsidRDefault="00401478" w:rsidP="003A5969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3A5969"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звена: </w:t>
      </w:r>
    </w:p>
    <w:p w:rsidR="00401478" w:rsidRPr="003A5969" w:rsidRDefault="003A5969" w:rsidP="003A5969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3A5969">
        <w:rPr>
          <w:rFonts w:ascii="Times New Roman" w:hAnsi="Times New Roman" w:cs="Times New Roman"/>
          <w:bCs/>
          <w:sz w:val="24"/>
          <w:szCs w:val="24"/>
        </w:rPr>
        <w:t xml:space="preserve">13.02.11 Техническая эксплуатация и обслуживание </w:t>
      </w:r>
      <w:proofErr w:type="gramStart"/>
      <w:r w:rsidRPr="003A5969">
        <w:rPr>
          <w:rFonts w:ascii="Times New Roman" w:hAnsi="Times New Roman" w:cs="Times New Roman"/>
          <w:bCs/>
          <w:sz w:val="24"/>
          <w:szCs w:val="24"/>
        </w:rPr>
        <w:t>электрического</w:t>
      </w:r>
      <w:proofErr w:type="gramEnd"/>
      <w:r w:rsidRPr="003A5969">
        <w:rPr>
          <w:rFonts w:ascii="Times New Roman" w:hAnsi="Times New Roman" w:cs="Times New Roman"/>
          <w:bCs/>
          <w:sz w:val="24"/>
          <w:szCs w:val="24"/>
        </w:rPr>
        <w:t xml:space="preserve"> и электромеханического оборудования (по отраслям)</w:t>
      </w:r>
      <w:r w:rsidRPr="003A5969">
        <w:rPr>
          <w:rFonts w:ascii="Times New Roman" w:hAnsi="Times New Roman" w:cs="Times New Roman"/>
          <w:sz w:val="24"/>
          <w:szCs w:val="24"/>
        </w:rPr>
        <w:t>"</w:t>
      </w:r>
    </w:p>
    <w:p w:rsidR="00401478" w:rsidRPr="003A5969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13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 № ___ от  «____» ________2023 г.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_________________/Дружинина Е.К./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721B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>одайбо, 2023 г.</w:t>
      </w:r>
    </w:p>
    <w:p w:rsidR="0070215D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A5969" w:rsidRPr="008721B2" w:rsidRDefault="003A5969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A5969" w:rsidRPr="00CE4151" w:rsidRDefault="0070215D" w:rsidP="00CE4151">
      <w:pPr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3A5969">
        <w:rPr>
          <w:rFonts w:ascii="Times New Roman" w:hAnsi="Times New Roman" w:cs="Times New Roman"/>
          <w:bCs/>
          <w:sz w:val="24"/>
          <w:szCs w:val="24"/>
        </w:rPr>
        <w:lastRenderedPageBreak/>
        <w:t>Фонд оценочных средств</w:t>
      </w:r>
      <w:r w:rsidRPr="003A5969">
        <w:rPr>
          <w:rFonts w:ascii="Times New Roman" w:hAnsi="Times New Roman" w:cs="Times New Roman"/>
          <w:sz w:val="24"/>
          <w:szCs w:val="24"/>
        </w:rPr>
        <w:t xml:space="preserve"> разработан на   основе рабочей программы    для подготовки специалистов среднего звена:</w:t>
      </w:r>
      <w:r w:rsidR="003A5969" w:rsidRPr="003A59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5969" w:rsidRPr="001A636F" w:rsidRDefault="003A5969" w:rsidP="00CE41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r w:rsidRPr="001026FC">
        <w:rPr>
          <w:rFonts w:ascii="Times New Roman" w:hAnsi="Times New Roman" w:cs="Times New Roman"/>
          <w:sz w:val="24"/>
          <w:szCs w:val="24"/>
        </w:rPr>
        <w:t xml:space="preserve">(Приказ Минобрнауки России от 07.12.2017 N 1196"Об утверждении </w:t>
      </w:r>
      <w:r w:rsidRPr="001026F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proofErr w:type="gramEnd"/>
    </w:p>
    <w:p w:rsidR="0070215D" w:rsidRPr="008721B2" w:rsidRDefault="0070215D" w:rsidP="003A5969">
      <w:pPr>
        <w:widowControl w:val="0"/>
        <w:ind w:hanging="6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8721B2">
        <w:rPr>
          <w:rFonts w:ascii="Times New Roman" w:hAnsi="Times New Roman" w:cs="Times New Roman"/>
          <w:i/>
          <w:sz w:val="24"/>
          <w:szCs w:val="24"/>
        </w:rPr>
        <w:tab/>
      </w:r>
    </w:p>
    <w:p w:rsidR="0070215D" w:rsidRPr="008721B2" w:rsidRDefault="0070215D" w:rsidP="00267E8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8721B2">
        <w:rPr>
          <w:rFonts w:ascii="Times New Roman" w:hAnsi="Times New Roman" w:cs="Times New Roman"/>
          <w:sz w:val="24"/>
          <w:szCs w:val="24"/>
        </w:rPr>
        <w:tab/>
      </w:r>
      <w:r w:rsidRPr="008721B2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и утвержден  на заседании предметно-цикловой комиссии  ОГСЭ 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401478" w:rsidRPr="008721B2" w:rsidRDefault="00401478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57" w:right="-170"/>
        <w:jc w:val="both"/>
      </w:pPr>
    </w:p>
    <w:p w:rsidR="00401478" w:rsidRPr="008721B2" w:rsidRDefault="00401478" w:rsidP="0070215D">
      <w:pPr>
        <w:ind w:left="-57" w:right="-170"/>
        <w:jc w:val="both"/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4951921"/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E347E0" w:rsidRPr="008721B2" w:rsidRDefault="00E347E0" w:rsidP="008C0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 w:rsidP="00E347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D" w:rsidRPr="008721B2" w:rsidRDefault="007021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063067960"/>
        <w:docPartObj>
          <w:docPartGallery w:val="Table of Contents"/>
          <w:docPartUnique/>
        </w:docPartObj>
      </w:sdtPr>
      <w:sdtContent>
        <w:p w:rsidR="0070215D" w:rsidRPr="008721B2" w:rsidRDefault="00B159BF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00EA" w:rsidRPr="008721B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317392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1.Паспорт оценочных средств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_Toc144317392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3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Оценочные средства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_Toc144317393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4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 Оценочные средства текущего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_Toc144317394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5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2.1.1. Задания, направленные на систематизацию и обобщение теоретической информации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_Toc144317395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6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2.1.2. Задания, направленные на формирование или проверку знаний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_Toc144317396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7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2.1.3. Задания, направленные на формирование умений и навыков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_Toc144317397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8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 Оценочные средства рубежного (тематического)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_Toc144317398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B159BF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9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2.3. Оценочные средства промежуточной аттестации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_Toc144317399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00EA" w:rsidRPr="008721B2" w:rsidRDefault="00B159BF" w:rsidP="008C00EA">
          <w:pPr>
            <w:tabs>
              <w:tab w:val="right" w:pos="902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347E0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35A" w:rsidRPr="008721B2" w:rsidRDefault="007933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pStyle w:val="1"/>
        <w:spacing w:after="0" w:line="276" w:lineRule="auto"/>
        <w:jc w:val="left"/>
        <w:rPr>
          <w:sz w:val="24"/>
          <w:szCs w:val="24"/>
        </w:rPr>
      </w:pPr>
      <w:bookmarkStart w:id="2" w:name="_heading=h.gjdgxs" w:colFirst="0" w:colLast="0"/>
      <w:bookmarkEnd w:id="2"/>
    </w:p>
    <w:p w:rsidR="009F22ED" w:rsidRPr="008721B2" w:rsidRDefault="00B74CC6">
      <w:pPr>
        <w:pStyle w:val="1"/>
        <w:rPr>
          <w:sz w:val="24"/>
          <w:szCs w:val="24"/>
        </w:rPr>
      </w:pPr>
      <w:bookmarkStart w:id="3" w:name="_heading=h.30j0zll" w:colFirst="0" w:colLast="0"/>
      <w:bookmarkEnd w:id="3"/>
      <w:r w:rsidRPr="008721B2">
        <w:rPr>
          <w:sz w:val="24"/>
          <w:szCs w:val="24"/>
        </w:rPr>
        <w:br w:type="page"/>
      </w:r>
    </w:p>
    <w:p w:rsidR="009F22ED" w:rsidRPr="008721B2" w:rsidRDefault="00B74CC6" w:rsidP="00443EFE">
      <w:pPr>
        <w:pStyle w:val="1"/>
        <w:numPr>
          <w:ilvl w:val="0"/>
          <w:numId w:val="26"/>
        </w:numPr>
        <w:jc w:val="both"/>
        <w:rPr>
          <w:sz w:val="24"/>
          <w:szCs w:val="24"/>
        </w:rPr>
      </w:pPr>
      <w:bookmarkStart w:id="4" w:name="_Toc144317392"/>
      <w:r w:rsidRPr="008721B2">
        <w:rPr>
          <w:sz w:val="24"/>
          <w:szCs w:val="24"/>
        </w:rPr>
        <w:lastRenderedPageBreak/>
        <w:t>Паспорт оценочных средств по дисциплине «Биология»</w:t>
      </w:r>
      <w:bookmarkEnd w:id="4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:rsidR="009F22ED" w:rsidRPr="008721B2" w:rsidRDefault="00B74CC6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 w:rsidSect="00E347E0">
          <w:footerReference w:type="default" r:id="rId9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/>
      </w:tblPr>
      <w:tblGrid>
        <w:gridCol w:w="3559"/>
        <w:gridCol w:w="10757"/>
      </w:tblGrid>
      <w:tr w:rsidR="009F22ED" w:rsidRPr="008721B2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8721B2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8721B2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2"/>
        <w:gridCol w:w="3499"/>
        <w:gridCol w:w="4472"/>
        <w:gridCol w:w="4002"/>
      </w:tblGrid>
      <w:tr w:rsidR="009F22ED" w:rsidRPr="008721B2" w:rsidTr="005B519A">
        <w:trPr>
          <w:trHeight w:val="322"/>
        </w:trPr>
        <w:tc>
          <w:tcPr>
            <w:tcW w:w="234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47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002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600CA1" w:rsidRPr="008721B2" w:rsidTr="005B519A">
        <w:trPr>
          <w:trHeight w:val="1958"/>
        </w:trPr>
        <w:tc>
          <w:tcPr>
            <w:tcW w:w="2342" w:type="dxa"/>
            <w:shd w:val="clear" w:color="auto" w:fill="auto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1.1.Биология как наука. Общая характеристика жизни,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уровни живой материи</w:t>
            </w:r>
          </w:p>
          <w:p w:rsidR="00600CA1" w:rsidRPr="008721B2" w:rsidRDefault="00600CA1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Заполнение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600CA1" w:rsidRPr="008721B2" w:rsidRDefault="00600CA1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«Вклад ученых в развитие биологии»</w:t>
            </w:r>
          </w:p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:rsidR="00600CA1" w:rsidRPr="008721B2" w:rsidRDefault="00600CA1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5B519A">
        <w:trPr>
          <w:trHeight w:val="1056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1.2.</w:t>
            </w:r>
          </w:p>
          <w:p w:rsidR="009F22ED" w:rsidRPr="008721B2" w:rsidRDefault="00600CA1" w:rsidP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и защита лабораторных работ: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«Строение клетки (растения, животные,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грибы) и клеточные включения (крахмал, каротиноиды, хлоропласты, хромопласты)»,</w:t>
            </w:r>
            <w:proofErr w:type="gramEnd"/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«Проницаемость мембраны (плазмолиз, деплазмолиз)»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Отчеты по лабораторным работам</w:t>
            </w:r>
          </w:p>
        </w:tc>
      </w:tr>
      <w:tr w:rsidR="00AE648E" w:rsidRPr="008721B2" w:rsidTr="005B519A">
        <w:trPr>
          <w:trHeight w:val="1056"/>
        </w:trPr>
        <w:tc>
          <w:tcPr>
            <w:tcW w:w="234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1.3. Структурно-функциональные факторы наследственности, 4ч.</w:t>
            </w:r>
          </w:p>
        </w:tc>
        <w:tc>
          <w:tcPr>
            <w:tcW w:w="3499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нуклеотидов ДНК и РНК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процессы матричного синтеза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аминокислот в молекуле белка</w:t>
            </w:r>
          </w:p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3.. Тест «Процессы матричного синтеза»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Решение задач на определение последовательности аминокислот в молекуле белка</w:t>
            </w:r>
          </w:p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Общие принципы использования лекарственных веществ.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применения антибиотиков)</w:t>
            </w:r>
            <w:proofErr w:type="gramEnd"/>
          </w:p>
        </w:tc>
        <w:tc>
          <w:tcPr>
            <w:tcW w:w="4002" w:type="dxa"/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AE648E" w:rsidRPr="008721B2" w:rsidTr="005B519A">
        <w:trPr>
          <w:trHeight w:val="3100"/>
        </w:trPr>
        <w:tc>
          <w:tcPr>
            <w:tcW w:w="23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аминокислот в молекуле белка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AE648E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Презентация и устное сообщение, согласно перечню тем</w:t>
            </w:r>
          </w:p>
        </w:tc>
      </w:tr>
      <w:tr w:rsidR="009F22ED" w:rsidRPr="008721B2" w:rsidTr="005B519A">
        <w:trPr>
          <w:trHeight w:val="316"/>
        </w:trPr>
        <w:tc>
          <w:tcPr>
            <w:tcW w:w="2342" w:type="dxa"/>
            <w:shd w:val="clear" w:color="auto" w:fill="auto"/>
          </w:tcPr>
          <w:p w:rsidR="009F22ED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1.4.Обмен веществ и превращение энергии в клетке, 2ч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Заполнение сравнительной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</w:p>
        </w:tc>
        <w:tc>
          <w:tcPr>
            <w:tcW w:w="4002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8721B2" w:rsidTr="005B519A">
        <w:trPr>
          <w:trHeight w:val="1166"/>
        </w:trPr>
        <w:tc>
          <w:tcPr>
            <w:tcW w:w="2342" w:type="dxa"/>
            <w:shd w:val="clear" w:color="auto" w:fill="auto"/>
          </w:tcPr>
          <w:p w:rsidR="009F22ED" w:rsidRPr="008721B2" w:rsidRDefault="00600CA1" w:rsidP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1.5. Жизненный цикл клетки. Митоз. Мейоз, 2ч 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для обсуждения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жизненного цикла</w:t>
            </w:r>
          </w:p>
        </w:tc>
      </w:tr>
      <w:tr w:rsidR="00600CA1" w:rsidRPr="008721B2" w:rsidTr="005B519A">
        <w:trPr>
          <w:trHeight w:val="647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“Молекулярный уровень организации живого”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19"/>
        <w:gridCol w:w="8391"/>
      </w:tblGrid>
      <w:tr w:rsidR="009F22ED" w:rsidRPr="008721B2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8721B2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8721B2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2913"/>
        <w:gridCol w:w="5245"/>
        <w:gridCol w:w="4321"/>
      </w:tblGrid>
      <w:tr w:rsidR="009F22ED" w:rsidRPr="008721B2" w:rsidTr="008D50B3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321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8D50B3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 w:rsidP="009F2C3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Презентация и устное сообщение согласно перечню тем</w:t>
            </w:r>
          </w:p>
        </w:tc>
      </w:tr>
      <w:tr w:rsidR="008D50B3" w:rsidRPr="008721B2" w:rsidTr="008D50B3">
        <w:trPr>
          <w:trHeight w:val="1389"/>
        </w:trPr>
        <w:tc>
          <w:tcPr>
            <w:tcW w:w="1838" w:type="dxa"/>
            <w:shd w:val="clear" w:color="auto" w:fill="auto"/>
          </w:tcPr>
          <w:p w:rsidR="008D50B3" w:rsidRPr="008721B2" w:rsidRDefault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2.2. Формы размножения организмов,2ч</w:t>
            </w:r>
          </w:p>
        </w:tc>
        <w:tc>
          <w:tcPr>
            <w:tcW w:w="2913" w:type="dxa"/>
            <w:shd w:val="clear" w:color="auto" w:fill="auto"/>
          </w:tcPr>
          <w:p w:rsidR="008D50B3" w:rsidRPr="008721B2" w:rsidRDefault="008D50B3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способы размножения</w:t>
            </w:r>
          </w:p>
          <w:p w:rsidR="008D50B3" w:rsidRPr="008721B2" w:rsidRDefault="008D50B3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4321" w:type="dxa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9F22ED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стадии онтогенеза растений разных отделов</w:t>
            </w:r>
            <w:proofErr w:type="gramStart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писывать стадии онтогенеза животных и человека</w:t>
            </w:r>
          </w:p>
        </w:tc>
        <w:tc>
          <w:tcPr>
            <w:tcW w:w="5245" w:type="dxa"/>
            <w:shd w:val="clear" w:color="auto" w:fill="auto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жизненных циклов растений по отделам (</w:t>
            </w:r>
            <w:proofErr w:type="gramStart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моховидные</w:t>
            </w:r>
            <w:proofErr w:type="gramEnd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Тест/опрос</w:t>
            </w:r>
          </w:p>
        </w:tc>
        <w:tc>
          <w:tcPr>
            <w:tcW w:w="4321" w:type="dxa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Лента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Вопросы для теста/Перечень вопросов к опросу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4A00C5" w:rsidRPr="008721B2" w:rsidRDefault="004A00C5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2.4. Закономерности наследования, 4ч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:rsidR="00C94CDB" w:rsidRPr="008721B2" w:rsidRDefault="00C94CDB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2.6. Закономерности изменчивости,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2ч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Описывать закономерности наследственности и изменчивости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тип мутации при передаче наследственных признаков</w:t>
            </w:r>
          </w:p>
          <w:p w:rsidR="00C94CDB" w:rsidRPr="008721B2" w:rsidRDefault="00C94CDB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Тест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Решение задач на определение типа мутации при передаче наследственных признаков, составление генотипических схем скрещивания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(по группам)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Вопросы для теста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Задачи на определение типа мутации при передаче наследственных признаков, составление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генотипических схем скрещивания (по группам)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  <w:tr w:rsidR="00C94CDB" w:rsidRPr="008721B2" w:rsidTr="00C94CDB">
        <w:trPr>
          <w:trHeight w:val="578"/>
        </w:trPr>
        <w:tc>
          <w:tcPr>
            <w:tcW w:w="1838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8158" w:type="dxa"/>
            <w:gridSpan w:val="2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“Строение и функции организма”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Теория эволюции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799"/>
        <w:gridCol w:w="4677"/>
        <w:gridCol w:w="3802"/>
      </w:tblGrid>
      <w:tr w:rsidR="00C94CDB" w:rsidRPr="008721B2" w:rsidTr="00C94CDB">
        <w:trPr>
          <w:trHeight w:val="271"/>
        </w:trPr>
        <w:tc>
          <w:tcPr>
            <w:tcW w:w="1945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802" w:type="dxa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5B519A" w:rsidRPr="008721B2" w:rsidTr="005B519A">
        <w:trPr>
          <w:trHeight w:val="1815"/>
        </w:trPr>
        <w:tc>
          <w:tcPr>
            <w:tcW w:w="1945" w:type="dxa"/>
            <w:shd w:val="clear" w:color="auto" w:fill="auto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  <w:p w:rsidR="005B519A" w:rsidRPr="008721B2" w:rsidRDefault="005B519A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799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5B519A" w:rsidRPr="008721B2" w:rsidRDefault="005B519A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развития эволюционного учения</w:t>
            </w:r>
          </w:p>
          <w:p w:rsidR="005B519A" w:rsidRPr="008721B2" w:rsidRDefault="005B519A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Составление глоссария</w:t>
            </w:r>
          </w:p>
        </w:tc>
        <w:tc>
          <w:tcPr>
            <w:tcW w:w="3802" w:type="dxa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развития эволюционного учения</w:t>
            </w:r>
          </w:p>
          <w:p w:rsidR="005B519A" w:rsidRPr="008721B2" w:rsidRDefault="005B519A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C94CDB" w:rsidRPr="008721B2" w:rsidTr="00C94CDB">
        <w:trPr>
          <w:trHeight w:val="2323"/>
        </w:trPr>
        <w:tc>
          <w:tcPr>
            <w:tcW w:w="1945" w:type="dxa"/>
            <w:shd w:val="clear" w:color="auto" w:fill="auto"/>
          </w:tcPr>
          <w:p w:rsidR="00C94CDB" w:rsidRPr="008721B2" w:rsidRDefault="00C94CDB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C94CDB" w:rsidRPr="008721B2" w:rsidRDefault="00C94CDB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 терминов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Фронтальный опрос</w:t>
            </w:r>
          </w:p>
          <w:p w:rsidR="00C94CDB" w:rsidRPr="008721B2" w:rsidRDefault="00C94CDB" w:rsidP="00C94CDB">
            <w:pPr>
              <w:widowControl w:val="0"/>
              <w:ind w:left="-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:rsidR="00C94CDB" w:rsidRPr="008721B2" w:rsidRDefault="00C94CDB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5B519A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94CDB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Лента времени возникновения и развития животного и растительного мира и устное сообщение</w:t>
            </w:r>
          </w:p>
        </w:tc>
      </w:tr>
      <w:tr w:rsidR="00C94CDB" w:rsidRPr="008721B2" w:rsidTr="00C94CDB">
        <w:trPr>
          <w:trHeight w:val="439"/>
        </w:trPr>
        <w:tc>
          <w:tcPr>
            <w:tcW w:w="1945" w:type="dxa"/>
            <w:shd w:val="clear" w:color="auto" w:fill="auto"/>
          </w:tcPr>
          <w:p w:rsidR="00C94CDB" w:rsidRPr="008721B2" w:rsidRDefault="00C94CDB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3.3. Происхождениечеловека – антропогенез, 2ч Тема 3.5 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выбор: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или ментальная карта на выбор из перечня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Экология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8C00EA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экологии”</w:t>
            </w:r>
          </w:p>
          <w:p w:rsidR="008C00EA" w:rsidRPr="008721B2" w:rsidRDefault="008C00EA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F22ED" w:rsidRPr="008721B2" w:rsidRDefault="009F22ED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3260"/>
        <w:gridCol w:w="4820"/>
        <w:gridCol w:w="3998"/>
      </w:tblGrid>
      <w:tr w:rsidR="009F22ED" w:rsidRPr="008721B2" w:rsidTr="00C94CDB">
        <w:trPr>
          <w:trHeight w:val="326"/>
        </w:trPr>
        <w:tc>
          <w:tcPr>
            <w:tcW w:w="220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998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C94CDB">
        <w:trPr>
          <w:trHeight w:val="1056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4.1. Экологические факторы и среды жизни, 2ч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Вопросы для теста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4.2. Популяция, сообщества, экосистемы , 4ч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998" w:type="dxa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Решение практико-ориентированных расчетных задач на определение площади насаждений для снижения концентрации углекислого газа в атмосфере своего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Практико-ориентированные расчетные задачи на определение площади насаждений для снижения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концентрации углекислого газа в атмосфере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9F22ED" w:rsidRPr="008721B2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9F22ED" w:rsidRPr="008721B2" w:rsidRDefault="00B74CC6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4.5. Влияние социально-экологических факторов на здоровье человека, 4ч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Выполнения практических заданий: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“Определение суточного рациона питания”,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лабораторной работы на выбор: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"Умственная работоспособность",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Задания практических работ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 по лабораторной работе</w:t>
            </w:r>
          </w:p>
        </w:tc>
      </w:tr>
      <w:tr w:rsidR="004A00C5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4A00C5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26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8" w:type="dxa"/>
          </w:tcPr>
          <w:p w:rsidR="004A00C5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Биология в жизни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4367"/>
        <w:gridCol w:w="4820"/>
        <w:gridCol w:w="3113"/>
      </w:tblGrid>
      <w:tr w:rsidR="00D03E3E" w:rsidRPr="008721B2" w:rsidTr="00CE4151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:rsidR="00D03E3E" w:rsidRPr="008721B2" w:rsidRDefault="00D03E3E" w:rsidP="00CE415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03E3E" w:rsidRPr="008721B2" w:rsidRDefault="00D03E3E" w:rsidP="00CE415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D03E3E" w:rsidRPr="008721B2" w:rsidRDefault="00D03E3E" w:rsidP="00CE415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113" w:type="dxa"/>
            <w:vAlign w:val="center"/>
          </w:tcPr>
          <w:p w:rsidR="00D03E3E" w:rsidRPr="008721B2" w:rsidRDefault="00D03E3E" w:rsidP="00CE415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D03E3E" w:rsidRPr="008721B2" w:rsidTr="00CE4151">
        <w:trPr>
          <w:trHeight w:val="1056"/>
        </w:trPr>
        <w:tc>
          <w:tcPr>
            <w:tcW w:w="1980" w:type="dxa"/>
            <w:shd w:val="clear" w:color="auto" w:fill="auto"/>
          </w:tcPr>
          <w:p w:rsidR="00D03E3E" w:rsidRPr="008721B2" w:rsidRDefault="00D03E3E" w:rsidP="00C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D03E3E" w:rsidRPr="008721B2" w:rsidRDefault="00D03E3E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:rsidR="00D03E3E" w:rsidRPr="008721B2" w:rsidRDefault="00D03E3E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CE4151">
        <w:trPr>
          <w:trHeight w:val="528"/>
        </w:trPr>
        <w:tc>
          <w:tcPr>
            <w:tcW w:w="1980" w:type="dxa"/>
            <w:shd w:val="clear" w:color="auto" w:fill="auto"/>
          </w:tcPr>
          <w:p w:rsidR="00D03E3E" w:rsidRPr="008721B2" w:rsidRDefault="00D03E3E" w:rsidP="00C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5.2.1. Биотехнологии в промышленности, 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C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:rsidR="00D03E3E" w:rsidRPr="008721B2" w:rsidRDefault="00D03E3E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267E87">
        <w:trPr>
          <w:trHeight w:val="23"/>
        </w:trPr>
        <w:tc>
          <w:tcPr>
            <w:tcW w:w="1980" w:type="dxa"/>
            <w:shd w:val="clear" w:color="auto" w:fill="auto"/>
          </w:tcPr>
          <w:p w:rsidR="00D03E3E" w:rsidRPr="008721B2" w:rsidRDefault="00D03E3E" w:rsidP="00C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 по дисциплине,2ч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CE415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CE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D03E3E" w:rsidRPr="008721B2" w:rsidRDefault="00D03E3E" w:rsidP="00CE415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C3D" w:rsidRPr="008721B2" w:rsidRDefault="009F2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C3D" w:rsidP="00D03E3E">
      <w:pPr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9F22ED" w:rsidRPr="008721B2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9F22ED" w:rsidRPr="008721B2" w:rsidRDefault="00B74CC6" w:rsidP="00443EFE">
      <w:pPr>
        <w:pStyle w:val="1"/>
        <w:jc w:val="both"/>
        <w:rPr>
          <w:sz w:val="24"/>
          <w:szCs w:val="24"/>
        </w:rPr>
      </w:pPr>
      <w:bookmarkStart w:id="6" w:name="_Toc144317393"/>
      <w:r w:rsidRPr="008721B2">
        <w:rPr>
          <w:sz w:val="24"/>
          <w:szCs w:val="24"/>
        </w:rPr>
        <w:lastRenderedPageBreak/>
        <w:t>2. Оценочные средства по дисциплине «Биология»</w:t>
      </w:r>
      <w:bookmarkEnd w:id="6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мероприятия текущего контроля (типы):</w:t>
      </w: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систематизацию и обобщение теоретической информации: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заполнение таблиц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ленты времени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глоссария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или проверку знаний: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оцениваемая дискуссия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обсуждение по вопросам лекции (встречается у нас только 1 раз)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устные сообщения с презентацией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практических умений и навыков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 расчетные задания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кейс на анализ информации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учебно-исследовательский проект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rPr>
          <w:sz w:val="24"/>
          <w:szCs w:val="24"/>
        </w:rPr>
      </w:pPr>
      <w:bookmarkStart w:id="7" w:name="_Toc144317394"/>
      <w:r w:rsidRPr="008721B2">
        <w:rPr>
          <w:sz w:val="24"/>
          <w:szCs w:val="24"/>
        </w:rPr>
        <w:t>2.1. Оценочные средства текущего контроля по дисциплине «Биология»</w:t>
      </w:r>
      <w:bookmarkEnd w:id="7"/>
    </w:p>
    <w:p w:rsidR="009F22ED" w:rsidRPr="008721B2" w:rsidRDefault="00B74C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:rsidR="009F22ED" w:rsidRPr="008721B2" w:rsidRDefault="00B74CC6">
      <w:pPr>
        <w:pStyle w:val="3"/>
        <w:ind w:firstLine="708"/>
        <w:rPr>
          <w:sz w:val="24"/>
          <w:szCs w:val="24"/>
        </w:rPr>
      </w:pPr>
      <w:bookmarkStart w:id="8" w:name="_Toc144317395"/>
      <w:r w:rsidRPr="008721B2">
        <w:rPr>
          <w:sz w:val="24"/>
          <w:szCs w:val="24"/>
        </w:rPr>
        <w:t>2.1.1. Задания, направленные на систематизацию и обобщение теоретической информации</w:t>
      </w:r>
      <w:bookmarkEnd w:id="8"/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– Вклад ученых в развитие биологии</w:t>
      </w:r>
    </w:p>
    <w:p w:rsidR="009F22ED" w:rsidRPr="008721B2" w:rsidRDefault="009F22ED">
      <w:pPr>
        <w:widowControl w:val="0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2335"/>
        <w:gridCol w:w="5930"/>
      </w:tblGrid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работы ученого</w:t>
            </w: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задания: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таблица выполнена в полном объеме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в ходе заполнения таблицы материал отражен не полностью, имеются незначительные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в ходе заполнения таблицы материал отражен не полностью, имеются 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- таблица отражает менее 50% материала или не выполнена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ленты времени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организма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отделам растений: моховидные, плауновидные, хвощевидные, папоротниковидные, голосеменные, покрытосеменные).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Типы: кишечнополостные, плоские черви, круглые черви, кольчатые черви, моллюски, членистоногие.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Классы: хрящевые рыбы, лопастеперые рыбы, амфибии, пресмыкающиеся, птицы, млекопитающие).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рекомендуем использовать инструменты: </w:t>
      </w:r>
    </w:p>
    <w:p w:rsidR="009F22ED" w:rsidRPr="008721B2" w:rsidRDefault="00B159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https://www.mindmeister.com</w:t>
        </w:r>
      </w:hyperlink>
    </w:p>
    <w:p w:rsidR="009F22ED" w:rsidRPr="008721B2" w:rsidRDefault="00B159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https://app.mindmup.com</w:t>
        </w:r>
      </w:hyperlink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или другого инструмента для создания ментальных карт.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части ментальной карты: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9B" w:rsidRPr="008721B2" w:rsidRDefault="00F727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ментальной карты: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1t3h5sf" w:colFirst="0" w:colLast="0"/>
      <w:bookmarkEnd w:id="9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«5» - 8-9 баллов; «4» - 7 баллов; «3» - 5 баллов</w:t>
      </w:r>
    </w:p>
    <w:p w:rsidR="00F7279B" w:rsidRPr="008721B2" w:rsidRDefault="00F7279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2"/>
        <w:gridCol w:w="2381"/>
        <w:gridCol w:w="2381"/>
        <w:gridCol w:w="2381"/>
      </w:tblGrid>
      <w:tr w:rsidR="009F22ED" w:rsidRPr="008721B2">
        <w:tc>
          <w:tcPr>
            <w:tcW w:w="2381" w:type="dxa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Разработка глоссария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:rsidR="009F22ED" w:rsidRPr="008721B2" w:rsidRDefault="009F22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Дигибридное скрещивание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Чистая линия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0" w:name="_Toc144317396"/>
      <w:r w:rsidRPr="008721B2">
        <w:rPr>
          <w:sz w:val="24"/>
          <w:szCs w:val="24"/>
        </w:rPr>
        <w:lastRenderedPageBreak/>
        <w:t>2.1.2. Задания, направленные на формирование или проверку знаний</w:t>
      </w:r>
      <w:bookmarkEnd w:id="10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:rsidR="00D03E3E" w:rsidRPr="008721B2" w:rsidRDefault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872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аутосомно-доминантное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/ аутосомно-рецессивное / сцепленное с полом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Источники информации.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наследственных заболеваний человека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Синдром Энгельмана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Клайнфельтера,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Серповидноклеточная анемия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9360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/>
      </w:tblPr>
      <w:tblGrid>
        <w:gridCol w:w="749"/>
        <w:gridCol w:w="5428"/>
        <w:gridCol w:w="1378"/>
        <w:gridCol w:w="1805"/>
      </w:tblGrid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5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>
      <w:pPr>
        <w:tabs>
          <w:tab w:val="left" w:pos="57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79B" w:rsidRPr="008721B2" w:rsidRDefault="00F7279B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Оцениваемая дискуссия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:rsidR="009F22ED" w:rsidRPr="008721B2" w:rsidRDefault="009F22ED" w:rsidP="00D03E3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 w:rsidP="00D03E3E">
      <w:pPr>
        <w:tabs>
          <w:tab w:val="left" w:pos="5726"/>
        </w:tabs>
        <w:spacing w:line="240" w:lineRule="auto"/>
        <w:ind w:left="-57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Обсуждение по вопросам лекции 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вопросов для обсуждения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изменения в клетке предшествуют делению?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Тест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3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74"/>
        <w:gridCol w:w="5998"/>
      </w:tblGrid>
      <w:tr w:rsidR="009F22ED" w:rsidRPr="008721B2" w:rsidTr="00410FC3">
        <w:trPr>
          <w:trHeight w:val="26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8721B2" w:rsidTr="00410FC3">
        <w:trPr>
          <w:trHeight w:val="1311"/>
        </w:trPr>
        <w:tc>
          <w:tcPr>
            <w:tcW w:w="337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998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8721B2" w:rsidTr="00410FC3">
        <w:trPr>
          <w:trHeight w:val="25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эпистаз, полимерию, модифицирующее действие генов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сверхдоминирование, комплементарность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кодоминирование,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сверхдоминировании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эпистазе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кодоминировании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шиншилловой окраски у кроликов контролируется тремя аллелями: A,a и ah. Каждая особь является носителем только двух из них.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полном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действии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генов-модификаторов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рецессивного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доминантного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4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39"/>
        <w:gridCol w:w="4740"/>
      </w:tblGrid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1" w:name="_Toc144317397"/>
      <w:r w:rsidRPr="008721B2">
        <w:rPr>
          <w:sz w:val="24"/>
          <w:szCs w:val="24"/>
        </w:rPr>
        <w:t>2.1.3. Задания, направленные на формирование умений и навыков</w:t>
      </w:r>
      <w:bookmarkEnd w:id="11"/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:rsidR="009F22ED" w:rsidRPr="008721B2" w:rsidRDefault="009F22E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:rsidR="009F22ED" w:rsidRPr="008721B2" w:rsidRDefault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Тема 1.2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Структурно-функциональная организация клеток: 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клетки (растения, животные, грибы) и клеточные включения (крахмал, каротиноиды, хлоропласты, хромопласты)»; Лабораторная работа «Проницаемость мембраны (плазмолиз, деплазмолиз)».</w:t>
      </w:r>
      <w:proofErr w:type="gramEnd"/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:rsidR="009F22ED" w:rsidRPr="008721B2" w:rsidRDefault="00B74CC6" w:rsidP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, разведенные в воде дрожжи)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:rsidR="009F22ED" w:rsidRPr="008721B2" w:rsidRDefault="00B74CC6" w:rsidP="00D03E3E">
      <w:pPr>
        <w:spacing w:after="20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9F22ED" w:rsidRPr="008721B2" w:rsidRDefault="00B74CC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9F22ED" w:rsidRPr="008721B2" w:rsidRDefault="00B74CC6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785"/>
      </w:tblGrid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394"/>
      </w:tblGrid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Определите форму клеток, 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Изучение строения животной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:rsidR="009F22ED" w:rsidRPr="008721B2" w:rsidRDefault="009F22E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кончике шпателя в капельке слюны слущенные клетки эпителия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9F22ED" w:rsidRPr="008721B2" w:rsidRDefault="00B74CC6" w:rsidP="00F7279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Изучение строения клетки дрожжей (грибы)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:rsidR="009F22ED" w:rsidRPr="008721B2" w:rsidRDefault="00B74CC6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EC5AF8" w:rsidRPr="008721B2" w:rsidRDefault="00EC5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(выполнить письменно):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наименьший?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Информация, необходимая для решения: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35"/>
        <w:gridCol w:w="2205"/>
        <w:gridCol w:w="2190"/>
        <w:gridCol w:w="2250"/>
      </w:tblGrid>
      <w:tr w:rsidR="009F22ED" w:rsidRPr="008721B2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млрд.</w:t>
            </w:r>
            <w:r w:rsidR="003B6636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Добыча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Прирост объема потребления ресурса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 в год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Q=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где Q – запас ресурсов, q – годовая добыча ресурса,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прирост потребления ресурса, t – число лет.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:rsidR="002F381C" w:rsidRPr="008721B2" w:rsidRDefault="00B74CC6" w:rsidP="002F381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t=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:rsidR="009F22ED" w:rsidRPr="008721B2" w:rsidRDefault="00B74CC6" w:rsidP="002F38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Решение задач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ди-, полигибридном и анализирующем скрещивании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2. У человека праворукость доминирует над леворукостью, кареглазость над голубоглазостью.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4. Кейс на анализ информации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подбираются в зависимости и профессиональной направленности.</w:t>
      </w: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59"/>
      </w:tblGrid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требования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4CCCC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Учебно-исследовательский проект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Учебно-исследовательский проект является основным способом оценки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обучения, сформированных у обучающихся в ходе освоения раздела 6 “Биоэкологические исследования”.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Среди различных технологий проектное обучение обладает рядом преимуществ: позволяет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одногруппниками развивать коммуникативные умения и навыки.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Примерные тематики учебно-исследовательского проекта:</w:t>
      </w:r>
    </w:p>
    <w:p w:rsidR="009F22ED" w:rsidRPr="008721B2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почв методом фитотестирования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вод поверхностных водоемов по органолептическим и физико-химическим свойствам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ПАВ на рост и развитие семян высших растений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солевого загрязнения на рост и развитие семян высших растений.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учебно-исследовательского проекта включает пять основных этапа.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описания этапов выполнения учебно-исследовательского проекта: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первом этапе: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сформировать команду проекта (2-3 человека);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выбрать тему учебно-исследовательского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обосновать актуальность выбранной темы;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проблемы исследования, сформулировать гипотезу;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подобрать методы исследования в рамках своего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точки отбора проб на территории исследования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цели и задачи исследования;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составить плана исследования.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втором этапе: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необходимую посуду и материала для эксперимента;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:rsidR="009F22ED" w:rsidRPr="008721B2" w:rsidRDefault="00B74CC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третьем этапе: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получить первичные экспериментальные данные;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статистическую обработку полученных данных;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четвертом этапе: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закономерности, 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завершающем этапе: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оформить результаты выполнения учебно-исследовательского проекта в соответствии с заданными требованиями;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устное сообщение и презентацию;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выполнения учебно-исследовательского проекта на защите.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Пример выполнения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 по хвое сосны обыкновенной.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Проблема исследования: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загрязнения воздуха на территории населенного пункта на основании проведения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экспресс-оценки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качества воздуха по состоянию хвои сосны обыкновенной с определением класса загрязнения воздуха.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зоны разной степени загрязнения, с указанием источника (источников) загрязнения.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Выбрать территорию исследования и точки отбора материала;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Провести оценку повреждения и усыхания хвои;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Определить класс загрязнения воздуха;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Подготовить и публично защитить результаты проекта в команде.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проектной работы </w:t>
      </w: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результатов проектной работы: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с использованием средств визуализации и демонстрации продукта.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Выполнение проекта: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Вопросы для допуска к проектной работе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Сформулировать цель планируемого эксперимента.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Какие показатели используются для оценки качества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3. Какие источники загрязнения атмосферного воздуха есть в вашем районе проживания.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Перечислить основные этапы определения чистоты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Какие классы повреждения хвои используются в данной методике?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Перечислите и охарактеризуйте классы усыхания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Какие классы загрязнения воздуха выделяют?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8. Опишите правила отбора материала. 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Какие загрязнители вызывают повреждения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Как определить продолжительность жизни (максимальный возраст)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От чего зависит выбор расстояния между точками исследования?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Хвою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какого года необходимо собрать для проведения оценки состояния атмосферного воздуха?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Этапы проведения работы: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Подготовительный: 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выбор территории и точек исследования;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сбор материала;</w:t>
      </w:r>
    </w:p>
    <w:p w:rsidR="009F22ED" w:rsidRPr="008721B2" w:rsidRDefault="00B74C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Камеральная обработка собранного материала.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Выбрать точки исследования, примерно 4 – 5. Точки должны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Расстояние между точками зависит от мощности источника загрязнения. Если это большой населенный пун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В каждой точке обследования необходимо отобрать молодые деревья, высотой 1-1,5 м с боковыми побегами не менее 8.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Описать вытоптанность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вытоптанности территории, оцениваемой баллами 3 или 4 оценка атмосферного загрязнения не возможна.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Рис.1. Части ветви хвойного дерева служащие биоиндикаторами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Оценить продолжительность жизни хвои на ветви, с которой отбираются хвоинки, по охвоенным участкам осевых побегов в соответствии с рисунком 2.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Рис. 2. Схема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определения продолжительности жизни хвои сосны</w:t>
      </w:r>
      <w:proofErr w:type="gramEnd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вытоптанности участка; продолжительность жизни хвои на ветке, откуда берутся хвоинки). 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Проведение опытов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2.1. Алгоритм определения классов повреждения и усыхания хвои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5280"/>
      </w:tblGrid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/>
      </w:tblPr>
      <w:tblGrid>
        <w:gridCol w:w="5145"/>
        <w:gridCol w:w="4485"/>
      </w:tblGrid>
      <w:tr w:rsidR="009F22ED" w:rsidRPr="008721B2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Оценочная таблица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Оценка повреждения и усыхания хвои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5"/>
        <w:gridCol w:w="3255"/>
        <w:gridCol w:w="3840"/>
      </w:tblGrid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 3. Классы повреждения и усыхания хвои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Обработка результатов опытов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повреждения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8721B2">
        <w:tc>
          <w:tcPr>
            <w:tcW w:w="1576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усыхания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8721B2">
        <w:tc>
          <w:tcPr>
            <w:tcW w:w="1560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 отбора материала</w:t>
            </w:r>
          </w:p>
        </w:tc>
        <w:tc>
          <w:tcPr>
            <w:tcW w:w="8385" w:type="dxa"/>
            <w:gridSpan w:val="9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Вывод: ___ % хвоинок отсутствуют сухие участки,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___ % усох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кончик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хвоинки, у ___ % усохла треть хвоинки, ___ % хвоинок – полностью сухие. Таким образом, доминирует ___ класс повреждения хвои.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Сделайте вывод о чистоте воздуха на исследуемой территории по таблице 4.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:rsidR="009F22ED" w:rsidRPr="008721B2" w:rsidRDefault="00B74CC6">
      <w:pPr>
        <w:widowControl w:val="0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загрязнения воздуха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265"/>
        <w:gridCol w:w="2265"/>
        <w:gridCol w:w="2265"/>
      </w:tblGrid>
      <w:tr w:rsidR="009F22ED" w:rsidRPr="008721B2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8721B2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:rsidR="009F22ED" w:rsidRPr="008721B2" w:rsidRDefault="00B74C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 класса загрязнения воздуха: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  <w:proofErr w:type="gramEnd"/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Завершающий этап: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устному сообщению: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продолжительность: до 10 мин;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структуре презентации: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нижней части справа указываются участники проекта, выполнявшие работу;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Гипотеза, цель, задачи;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 (могут быть разбиты на два слайда и более);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оличество слайдов зависит от объема материала, но не должно привышать отведенного времени на сообщение. Можно представлять материал не в полном объеме, а только самы важные моменты;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(“Благодарю за внимание” или “Спасибо за внимание”).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60"/>
      </w:tblGrid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:rsidR="009F22ED" w:rsidRPr="008721B2" w:rsidRDefault="009F22ED">
      <w:pPr>
        <w:spacing w:before="285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widowControl w:val="0"/>
        <w:rPr>
          <w:sz w:val="24"/>
          <w:szCs w:val="24"/>
        </w:rPr>
      </w:pPr>
      <w:bookmarkStart w:id="12" w:name="_Toc144317398"/>
      <w:r w:rsidRPr="008721B2">
        <w:rPr>
          <w:sz w:val="24"/>
          <w:szCs w:val="24"/>
        </w:rPr>
        <w:lastRenderedPageBreak/>
        <w:t>2.2. Оценочные средства рубежного (тематического) контроля по дисциплине «Биология»</w:t>
      </w:r>
      <w:bookmarkEnd w:id="12"/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пятого раздела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примеры заданий для каждого типа рубежного контроля.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1. Контрольная работа “Молекулярный уровень организации живого”.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характеризовать строение и функции основных биополимеров, клетки и ее структурных элементов; 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определять результаты изменения генетического кода в процессах матричного синтеза;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организовывать наблюдение биологических объектов на молекулярном и клеточном уровне.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всех уровней сложности проверяются автоматически.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ситуационные задачи или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рубежной контрольной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Азотистое основание аденин в молекуле ДНК комплементарно...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гуанину;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цитозину;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урацилу;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тимину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 пуриновым азотистым основаниям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аденин и гуанин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гуанин и цитозин;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цитозин и урацил;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урацил и аденин.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Выберите функцию иРНК?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хранение генетической информации;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транспорт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входит в состав рибосом;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перенос генетической информацию от ДНК к рибосоме.</w:t>
      </w:r>
      <w:proofErr w:type="gramEnd"/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Клетки эукариот не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лизосом;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мезосом.;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комплекса Гольджи.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Клетки прокариот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клеточный центр;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эндоплазматическую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рибосомы и мезосомы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 и лизосомы.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Какие органоиды встречаются только в растительных клетках?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пластиды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митохондрии;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В метафазной хромосоме выделяют...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плечи и центросому;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центросому и центриоли;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центриоли и центромеру;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центромеру и плечи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 К автотрофам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вирусы;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хемосинтезирующие бактерии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грибы;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паразитические бактерии.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Транскрипция – это...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связывание аминокислоты с тРНК;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перенос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удвоение молекулы ДНК;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синтез иРНК на матрице ДНК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10. Если кодирующая белок часть гена содержит 6000 пар нуклеотидов,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сколько аминокислот в кодируемой молекуле белка?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100;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500;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1000;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Какие из перечисленных болезней, вызываются вирусами?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туберкулез и дифтерия;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б) Дифтерия и СПИД;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в) СПИД и грипп;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г) грипп и туберкулез;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В результате первого деления мейоза происходит: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увеличение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б) уменьшение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в) сохранение исходного набора хромосом.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Что происходит в анафазе II мейоза?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расхождение к полюсам двухроматидных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расхождение к полюсам хроматид;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расположение хромосом в плоскости экватора клетки.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6158"/>
      </w:tblGrid>
      <w:tr w:rsidR="009F22ED" w:rsidRPr="008721B2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Эталон: 1-В; 2-Б; 3-А; 4-Г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Выберите химические элементы клетки, которые входят в состав органических веществ: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кальций;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углерод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цинк;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водород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кислород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6) медь;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азот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425"/>
        <w:gridCol w:w="4455"/>
      </w:tblGrid>
      <w:tr w:rsidR="009F22ED" w:rsidRPr="008721B2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Эталон: 1-В; 2-А; 3-Б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10;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18. В молекуле РНК нуклеотиды, содержащие урацил, составляют – 30% и аденин – 40%. Сколько процентов адениловых нуклеотидов содержится в цепи ДНК, комплементарной той, на которой синтезировалась эта 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3) 35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40.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1) 20,4;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10,2;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30.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20. Фрагмент молекулы ДНК содержит 1230 нуклеотидных остатков. Сколько аминокислот будет входить в состав белка?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205;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410;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408;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360.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Защита кейсов: представление результатов решения кейсов.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  <w:proofErr w:type="gramEnd"/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 w:rsidTr="00410FC3">
        <w:trPr>
          <w:trHeight w:val="596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3.Умение доступно и понятно передать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представленной презентации не совсем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присутствуют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отсутствуют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Защита проекта: представление результатов выполнения учебно-исследовательского проекта.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описывать методы биоэкологических исследований;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планировать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проводить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3rdcrjn" w:colFirst="0" w:colLast="0"/>
      <w:bookmarkEnd w:id="13"/>
      <w:r w:rsidRPr="008721B2">
        <w:rPr>
          <w:rFonts w:ascii="Times New Roman" w:eastAsia="Times New Roman" w:hAnsi="Times New Roman" w:cs="Times New Roman"/>
          <w:sz w:val="24"/>
          <w:szCs w:val="24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  <w:proofErr w:type="gramEnd"/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Соответствие содержания доклада заявленной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лишь частично соответствует заявленной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доклада, за исключением отдельных моментов, соответствует заявленной теме и в полной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соответствует заявленной теме и в полной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Степень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раскрыта малая часть темы; поиск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хорошо, но не в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полностью;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представленной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терминологическая и орфографическая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отсутствуют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ценка выставляется в соответствии со шкалой: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26in1rg" w:colFirst="0" w:colLast="0"/>
      <w:bookmarkEnd w:id="14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B74CC6" w:rsidP="00443EFE">
      <w:pPr>
        <w:pStyle w:val="2"/>
        <w:ind w:firstLine="0"/>
        <w:rPr>
          <w:sz w:val="24"/>
          <w:szCs w:val="24"/>
        </w:rPr>
      </w:pPr>
      <w:bookmarkStart w:id="15" w:name="_Toc144317399"/>
      <w:r w:rsidRPr="008721B2">
        <w:rPr>
          <w:sz w:val="24"/>
          <w:szCs w:val="24"/>
        </w:rPr>
        <w:lastRenderedPageBreak/>
        <w:t>2.3. Оценочные средства промежуточной аттестации по дисциплине «Биология»</w:t>
      </w:r>
      <w:bookmarkEnd w:id="15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заданиях 1-15 выберите один правильный ответ:</w:t>
      </w:r>
    </w:p>
    <w:p w:rsidR="000075A3" w:rsidRPr="008721B2" w:rsidRDefault="000075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45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ХИМИЧЕСКУЮ ОСНОВУ ХРОМОСОМЫ СОСТАВЛЯЕТ МОЛЕКУЛА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дезоксирибонуклеиновой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КЛЕТОЧНОЕ СТРОЕНИЕ ОРГАНИЗМА СВИДЕТЕЛЬСТВУЕТ: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принципиальном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отличии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растений от животных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единстве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органического мира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сходстве</w:t>
      </w:r>
      <w:proofErr w:type="gramEnd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живой и неживой клетк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</w:p>
    <w:p w:rsidR="009F22ED" w:rsidRPr="008721B2" w:rsidRDefault="004B5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УДАЛЕНИЕ ДИМЕРОВ ТИМИНА В МОЛЕКУЛЕ ДНК ПРОИСХОДИТ В ПРОЦЕССЕ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репарации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трансформации</w:t>
      </w:r>
    </w:p>
    <w:p w:rsidR="004B5BB6" w:rsidRPr="008721B2" w:rsidRDefault="004B5BB6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4.МЕЙОЗ - ЭТО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происходит уменьшение (редукция) числа хромосом вдвое и переход клеток из диплоидного состояния (2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гаплоидное (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сохраняется диплоидный набор хромосом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приводящий к образованию многоядерных клеток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увеличение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обмен генетической информацией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уменьшение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увеличение числа гамет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 ОБНАРУЖИВАЕТСЯ РАСЩЕПЛЕНИЕ ПРИЗНАКОВ, НАЗЫВАЕТСЯ: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гетерозиготными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гомозиготными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гемизиготными</w:t>
      </w:r>
    </w:p>
    <w:p w:rsidR="004B5BB6" w:rsidRPr="008721B2" w:rsidRDefault="00B74CC6" w:rsidP="00750480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ГАМЕТЫ,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ОБРАЗУЕМЫЕ ГОМОЗИГОТНЫМИ ОСОБЯМИ ПРИ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МОНОГИБРИДНОМ СКРЕЩИВАНИИ: 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В, в</w:t>
      </w:r>
    </w:p>
    <w:p w:rsidR="009F22ED" w:rsidRPr="008721B2" w:rsidRDefault="00750480" w:rsidP="00750480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4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Вв, Вв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ВСЕ РЕАКЦИИ СИНТЕЗА ОРГАНИЧЕСКИХ ВЕЩЕСТВ В КЛЕТКЕ ПРОИСХОДЯТ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образованием молекул АТФ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 освобождением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использованием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разделения</w:t>
      </w:r>
      <w:r w:rsidR="00410FC3" w:rsidRPr="008721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ГЕНЕТИЧЕСКИЙ КОД – ЭТО: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набор клеточных генов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нуклеотидная последовательность 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генетическая экспрессия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система записи генетической информации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В КАКИХ ИЗ ПЕРЕЧИСЛЕННЫХ ОРГАНЕЛЛ САМАЯ ВЫСОКАЯ КОНЦЕНТРАЦИЯ Са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ядре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цитоплазме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аппарате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Гольджи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 ПЕРЕЧИСЛЕННЫХ НИЖЕ СТРУКТУР КЛЕТКИ НЕ ИМЕЮТ МЕМБРАНЫ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лизосомы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хлоропласты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ядрышки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аппарат Гольджи</w:t>
      </w:r>
    </w:p>
    <w:p w:rsidR="00750480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2BF3" w:rsidRPr="008721B2" w:rsidRDefault="00DD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b"/>
        <w:tblW w:w="91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1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0"/>
        <w:gridCol w:w="610"/>
        <w:gridCol w:w="610"/>
        <w:gridCol w:w="610"/>
        <w:gridCol w:w="610"/>
        <w:gridCol w:w="610"/>
      </w:tblGrid>
      <w:tr w:rsidR="009F22ED" w:rsidRPr="008721B2" w:rsidTr="00202F09"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F22ED" w:rsidRPr="008721B2" w:rsidTr="00202F09">
        <w:trPr>
          <w:trHeight w:val="51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007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53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E45FD6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ВОССТАНОВИТЕ В ИСТОРИЧЕСКОМ ПЛАНЕ ПОСЛЕДОВАТЕЛЬНОСТЬ ЭТАПОВ ВОЗДЕЙСТВИЯ ЧЕЛОВЕКА НА БИОСФЕРУ: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усиление влияния на природу с коренным преобразованием части экосистем;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изменение экосистем через пастьбу скота, ускорение роста трав путем их выжигания и т. п.;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сверхинтенсивная охота без резкого изменения экосистем в период становления человечества;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воздействие людей на биосферу лишь как обычных биологических видов.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ВЫБЕРИТЕ ПРОЦЕССЫ, ПРОТЕКАЮЩИЕ В ПРОФАЗЕ ПЕРВОГО ДЕЛЕНИЯ МЕЙОЗА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обмен участками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набор хромосом и число молекул ДНК в клетке – 4n4c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деление центромер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веретена деления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выстраивание хромосом по экватору клетки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СТАДИЙ ИНДИВИДУАЛЬНОГО РАЗВИТИЯ ЧЕЛОВЕКА, НАЧИНАЯ ОТ ЗИГОТЫ.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формирование четырехкамерного сердца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образование бластомеров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формирование нервной системы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мезодермы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образование двухслойного зародыша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ВЫБЕРИТЕ ТРИ ФУНКЦИИ ПЛАЗМАТИЧЕСКОЙ МЕМБРАНЫ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обеспечивает поступление в клетку ионов и мелких молекул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обеспечивает передвижение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отграничивает цитоплазму от окружающей среды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участвует в поглощении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еткой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придает клетке жесткую форму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6) служит матрицей для синтеза иРНК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УПОРЯДОЧИТЕ ИСКОПАЕМЫЕ ФОРМЫ ЧЕЛОВЕКА ПО ВРЕМЕНИ СУЩЕСТВОВАНИЯ, НАЧИНАЯ С САМОЙ ДРЕВНЕЙ ФОРМЫ: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Человек умелый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Кроманьонцы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Неандертальцы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Человек прямоходящий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Австралопитек</w:t>
      </w:r>
    </w:p>
    <w:p w:rsidR="000075A3" w:rsidRPr="008721B2" w:rsidRDefault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BF3" w:rsidRPr="008721B2" w:rsidRDefault="00DD2B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D6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c"/>
        <w:tblW w:w="929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1"/>
        <w:gridCol w:w="1804"/>
        <w:gridCol w:w="993"/>
        <w:gridCol w:w="1810"/>
        <w:gridCol w:w="1272"/>
        <w:gridCol w:w="1641"/>
      </w:tblGrid>
      <w:tr w:rsidR="00DD2BF3" w:rsidRPr="008721B2" w:rsidTr="00DD2BF3">
        <w:trPr>
          <w:trHeight w:val="39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56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:rsidR="000075A3" w:rsidRPr="008721B2" w:rsidRDefault="000075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 заданиях 21</w:t>
      </w:r>
      <w:r w:rsidR="0045433A" w:rsidRPr="008721B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DD2BF3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88128E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Мужчина – правша (гетерозиготна) и женщина – правша (гетерозиготна).</w:t>
      </w:r>
    </w:p>
    <w:p w:rsidR="00202F09" w:rsidRPr="008721B2" w:rsidRDefault="00202F09" w:rsidP="00202F09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22. Задача № 2.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E45FD6" w:rsidRPr="008721B2" w:rsidRDefault="0088128E" w:rsidP="00E45FD6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Близорукого (гетерозиготного) голубоглазого мужчины и голубоглазой женщины с нормальным зрением;</w:t>
      </w:r>
    </w:p>
    <w:p w:rsidR="009F22ED" w:rsidRPr="008721B2" w:rsidRDefault="00DD2BF3" w:rsidP="00DD2BF3">
      <w:pPr>
        <w:pStyle w:val="afffffff3"/>
        <w:tabs>
          <w:tab w:val="left" w:pos="-851"/>
        </w:tabs>
        <w:spacing w:after="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3. Задача №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а ребенка с I группой крови в роддоме претендуют две родительские пары: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I°I° ♀ × I A I B♂; F1: 50% IA I° и 50%IB I° (у детей II и III гр. крови соотв.). </w:t>
      </w:r>
    </w:p>
    <w:p w:rsidR="009F22ED" w:rsidRPr="008721B2" w:rsidRDefault="00B74CC6" w:rsidP="00DD2BF3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:rsidR="009F22ED" w:rsidRPr="008721B2" w:rsidRDefault="0045433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Задача № 4.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P:♀X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 X aY A F2:♀X AX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♀X аX а ;♂ X AY A ; ♂X aY A больна </w:t>
      </w:r>
    </w:p>
    <w:p w:rsidR="009F22ED" w:rsidRPr="008721B2" w:rsidRDefault="00B74CC6" w:rsidP="00E45FD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:rsidR="009F22ED" w:rsidRPr="008721B2" w:rsidRDefault="004543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BF3" w:rsidRPr="008721B2" w:rsidRDefault="00DD2BF3" w:rsidP="00202F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09" w:rsidRPr="008721B2" w:rsidRDefault="00202F09" w:rsidP="0020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252" w:rsidRPr="008721B2" w:rsidRDefault="0095325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ХОДСТВО КЛЕТОК РАСТЕНИЙ И ЖИВОТНЫХ ЗАКЛЮЧАЕТСЯ В НАЛИЧИИ: 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цитоплазматической мембраны, цитоплазмы и ядра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вакуолей с клеточным соком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клеточной стенки</w:t>
      </w:r>
    </w:p>
    <w:p w:rsidR="000075A3" w:rsidRPr="008721B2" w:rsidRDefault="00E575B2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ядра и центриолей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ХИМИЧЕСКУЮ ОСНОВУ ХРОМОСОМЫ СОСТАВЛЯЕТ МОЛЕКУЛА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рибонуклеиновой кислоты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дезоксирибонуклеиновой кислоты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0075A3" w:rsidRPr="008721B2" w:rsidRDefault="00953252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 КЛЕТОЧНЫЙ</w:t>
      </w:r>
      <w:proofErr w:type="gramStart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ЖИЗНЕННЫЙ  ЦИКЛ КЛЕТКИ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075A3" w:rsidRPr="008721B2" w:rsidRDefault="00CB5519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её деления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от деления до следующего деления или до смерти</w:t>
      </w:r>
    </w:p>
    <w:p w:rsidR="00953252" w:rsidRPr="008721B2" w:rsidRDefault="00953252" w:rsidP="0095325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интерфазы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4.УДАЛЕНИЕ ДИМЕРОВ ТИМИНА В МОЛЕКУЛЕ ДНК ПРОИСХОДИТ В ПРОЦЕССЕ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трансформации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0075A3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репарации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фотосинтез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53252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53252"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гамет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) уменьшение числа хромосом вдвое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обмен генетической информацией между гомологичными хромосомами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хромосом вдвое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ОБНАРУЖИВАЕТСЯ РАСЩЕПЛЕНИЕ ПРИЗНАКОВ, НАЗЫВАЕТСЯ: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гомозиготными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гемизиготными 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гетерозиготными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3252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ВОЗМОЖНЫХ ВАРИАНТОВ ГАМЕТ У ОСОБИ Аа  РАВНО: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1                           2) 2                          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4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5B2" w:rsidRPr="008721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ВСЕ РЕАКЦИИ СИНТЕЗА ОРГАНИЧЕСКИХ ВЕЩЕСТВ В КЛЕТКЕ ПРОИСХОДЯТ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использованием энергии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с освобождением энергии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образованием молекул АТФ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разделения,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ИЗМЕНЧИВОСТЬ  – это свойство живых организмов: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приобретать новые признаки в процессе индивидуального развития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специфически реагировать на внешние раздражения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изменять строение, процессы жизнедеятельности согласно условиям внешней среды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передавать свои признаки и особенности развития следующим поколениям</w:t>
      </w:r>
    </w:p>
    <w:p w:rsidR="00E575B2" w:rsidRPr="008721B2" w:rsidRDefault="00CB5519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E575B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РУДИМЕНТЫ – ЭТО: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органы, утратившие в процессе эволюции своё значение и функции и оставшиеся в виде недоразвитых образований в организме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органы, которые только появляются в организмах как результат эволюции видов</w:t>
      </w:r>
    </w:p>
    <w:p w:rsidR="00CB5519" w:rsidRPr="008721B2" w:rsidRDefault="00E575B2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органы, которые появляются у отдельных особей некоторых видов как результат мутаций генов</w:t>
      </w:r>
    </w:p>
    <w:p w:rsidR="00CB5519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результатами эволюции по Ч. Дарвину являются: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совершенствование приспособленности организмов к условиям обитания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многообразие видов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одновременное существование форм, различающихся по уровням организации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ОБЯЗАТЕЛЬНОЙ частью любой клетки является: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ядро                                            3) лизосомы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цитоплазма                               4) пластиды</w:t>
      </w:r>
    </w:p>
    <w:p w:rsidR="000075A3" w:rsidRPr="008721B2" w:rsidRDefault="000075A3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b"/>
        <w:tblW w:w="91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0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606"/>
        <w:gridCol w:w="606"/>
        <w:gridCol w:w="606"/>
        <w:gridCol w:w="606"/>
        <w:gridCol w:w="606"/>
        <w:gridCol w:w="606"/>
      </w:tblGrid>
      <w:tr w:rsidR="000075A3" w:rsidRPr="008721B2" w:rsidTr="00202F09">
        <w:trPr>
          <w:trHeight w:val="40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75A3" w:rsidRPr="008721B2" w:rsidTr="00202F09">
        <w:trPr>
          <w:trHeight w:val="407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45FD6" w:rsidRPr="008721B2" w:rsidRDefault="00E45FD6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BF3" w:rsidRPr="008721B2" w:rsidRDefault="00DD2BF3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4732A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DD2BF3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КАКИЕ ПРОЦЕССЫ ПРОИСХОДЯТ В КЛЕТКЕ В ПЕРИОД ИНТЕРФАЗЫ?    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редупликация молекул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растворение ядерной оболочки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синтез белков в цитоплазме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синтез иРНК в ядре</w:t>
      </w:r>
    </w:p>
    <w:p w:rsidR="0044732A" w:rsidRPr="008721B2" w:rsidRDefault="00DD2BF3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МАЛЫЕ КРУГОВОРОТЫ УГЛЕРОДА В БИОСФЕРЕ МОГУТ ОСУЩЕСТВЛЯТЬСЯ СЛЕДУЮЩИМ ПУТЕМ: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углекислый газ атмосферы поглощается в процессе фотосинтеза, а при дыхании выделяется в атмосферу;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УКАЖИТЕ ПОСЛЕДОВАТЕЛЬНОСТЬ ФАЗ ОПЛОДОТВОРЕНИЯ.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слияние гамет, или сингамий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дистантное взаимодействие и сближение гамет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контактное взаимодействие гамет и активация яйцеклетки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ВЫБЕРИТЕ ДВА ПРИЗНАКА НЕ ПОДХОДЯЩИЕ ДЛЯ ОПИСАНИЯ ТРАНСКРИПЦИИ </w:t>
      </w:r>
      <w:proofErr w:type="gramStart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ЭУКАРИОТ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 полинуклеотидной цепи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соединяются нуклеотиды, содержащие дезоксирибозу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матрицей служит молекула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происходит в ядре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удвоение молекулы ДНК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ПРОЦЕССОВ ЭМБРИОНАЛЬНОГО РАЗВИТИЯ ПОЗВОНОЧНЫХ ЖИВОТНЫХ: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закладка зачаточных органов зародыша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направленные перемещения клеток и их дифференцировка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развитие нервной пластинки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слияние яйцеклетки и сперматозоида и образование зиготы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формирование многоклеточного однослойного зародыша</w:t>
      </w:r>
    </w:p>
    <w:p w:rsidR="0044732A" w:rsidRPr="008721B2" w:rsidRDefault="0044732A" w:rsidP="004473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c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5"/>
        <w:gridCol w:w="1391"/>
        <w:gridCol w:w="1336"/>
        <w:gridCol w:w="1489"/>
        <w:gridCol w:w="1070"/>
        <w:gridCol w:w="1784"/>
      </w:tblGrid>
      <w:tr w:rsidR="00DD2BF3" w:rsidRPr="008721B2" w:rsidTr="00DD2BF3">
        <w:trPr>
          <w:trHeight w:val="42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72"/>
        </w:trPr>
        <w:tc>
          <w:tcPr>
            <w:tcW w:w="1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CE4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</w:tr>
    </w:tbl>
    <w:p w:rsidR="0045433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732A" w:rsidRPr="008721B2" w:rsidRDefault="00202F09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В заданиях 21-25 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44732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гомозиготны, поэтому запись скрещиваний будет следующей: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АА; 2) P: аа × аа;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Aa.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1. Красноцветковые гомозиготные растения дают только формы с красными цветками. 2. Все потомки растений с белыми цветками будут белоцветковыми (они всегда гомозиготны). 3. Все растения от скрещивания красноцветковых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гомозиготных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 белоцветковыми будут красноцветковыми (доминантный фенотип), но гетерозиготными по генотипу.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8E" w:rsidRPr="008721B2" w:rsidRDefault="00202F09" w:rsidP="0088128E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2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44732A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28E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 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Мужчины – левши и женщины – правши (гомозиготной).</w:t>
      </w:r>
    </w:p>
    <w:p w:rsidR="00202F09" w:rsidRPr="008721B2" w:rsidRDefault="00202F09" w:rsidP="00202F0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23. Задача № 3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4732A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Близорукого (гомозиготного) голубоглазого мужчины и голубоглазой женщины с нормальным зрением;</w:t>
      </w: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24. Задача № 4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геторозиготных растений с листочками 10 и 7 мм соответственно.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V ba v × V by v; определяем гаметы: G♀: 0,5V ba + 0,5v; G♂: 0,5V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 + 0,5v; получаем потомков: F1: 0,25V baV by; 0,25V ba v; 0,25 V by v; 0,25vv.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сверхдоминантность (средний размер листочков 18 мм).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5433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C00EA" w:rsidTr="008C00EA">
        <w:trPr>
          <w:trHeight w:val="24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C00EA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 w:rsidSect="008E33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51" w:rsidRDefault="00CE4151" w:rsidP="0079335A">
      <w:pPr>
        <w:spacing w:line="240" w:lineRule="auto"/>
      </w:pPr>
      <w:r>
        <w:separator/>
      </w:r>
    </w:p>
  </w:endnote>
  <w:endnote w:type="continuationSeparator" w:id="0">
    <w:p w:rsidR="00CE4151" w:rsidRDefault="00CE4151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3624"/>
      <w:docPartObj>
        <w:docPartGallery w:val="Page Numbers (Bottom of Page)"/>
        <w:docPartUnique/>
      </w:docPartObj>
    </w:sdtPr>
    <w:sdtContent>
      <w:p w:rsidR="00CE4151" w:rsidRDefault="00CE4151">
        <w:pPr>
          <w:pStyle w:val="afffffff1"/>
          <w:jc w:val="right"/>
        </w:pPr>
        <w:fldSimple w:instr="PAGE   \* MERGEFORMAT">
          <w:r w:rsidR="00521B14">
            <w:rPr>
              <w:noProof/>
            </w:rPr>
            <w:t>2</w:t>
          </w:r>
        </w:fldSimple>
      </w:p>
    </w:sdtContent>
  </w:sdt>
  <w:p w:rsidR="00CE4151" w:rsidRDefault="00CE4151">
    <w:pPr>
      <w:pStyle w:val="afff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51" w:rsidRDefault="00CE4151" w:rsidP="0079335A">
      <w:pPr>
        <w:spacing w:line="240" w:lineRule="auto"/>
      </w:pPr>
      <w:r>
        <w:separator/>
      </w:r>
    </w:p>
  </w:footnote>
  <w:footnote w:type="continuationSeparator" w:id="0">
    <w:p w:rsidR="00CE4151" w:rsidRDefault="00CE4151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2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4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8"/>
  </w:num>
  <w:num w:numId="12">
    <w:abstractNumId w:val="28"/>
  </w:num>
  <w:num w:numId="13">
    <w:abstractNumId w:val="20"/>
  </w:num>
  <w:num w:numId="14">
    <w:abstractNumId w:val="10"/>
  </w:num>
  <w:num w:numId="15">
    <w:abstractNumId w:val="12"/>
  </w:num>
  <w:num w:numId="16">
    <w:abstractNumId w:val="13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15"/>
  </w:num>
  <w:num w:numId="22">
    <w:abstractNumId w:val="17"/>
  </w:num>
  <w:num w:numId="23">
    <w:abstractNumId w:val="27"/>
  </w:num>
  <w:num w:numId="24">
    <w:abstractNumId w:val="4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ED"/>
    <w:rsid w:val="000075A3"/>
    <w:rsid w:val="00146EF3"/>
    <w:rsid w:val="00202F09"/>
    <w:rsid w:val="00230FCA"/>
    <w:rsid w:val="00267E87"/>
    <w:rsid w:val="002F381C"/>
    <w:rsid w:val="00331C09"/>
    <w:rsid w:val="003A5969"/>
    <w:rsid w:val="003B6636"/>
    <w:rsid w:val="00401478"/>
    <w:rsid w:val="00410FC3"/>
    <w:rsid w:val="00443EFE"/>
    <w:rsid w:val="0044732A"/>
    <w:rsid w:val="00447658"/>
    <w:rsid w:val="0045433A"/>
    <w:rsid w:val="004A00C5"/>
    <w:rsid w:val="004B5BB6"/>
    <w:rsid w:val="00521B14"/>
    <w:rsid w:val="005B519A"/>
    <w:rsid w:val="005E1CB1"/>
    <w:rsid w:val="00600CA1"/>
    <w:rsid w:val="0070215D"/>
    <w:rsid w:val="00750480"/>
    <w:rsid w:val="0079335A"/>
    <w:rsid w:val="007D3B58"/>
    <w:rsid w:val="008721B2"/>
    <w:rsid w:val="0088128E"/>
    <w:rsid w:val="008B2F65"/>
    <w:rsid w:val="008C00EA"/>
    <w:rsid w:val="008D1BE6"/>
    <w:rsid w:val="008D50B3"/>
    <w:rsid w:val="008E33AF"/>
    <w:rsid w:val="00953252"/>
    <w:rsid w:val="00991FFC"/>
    <w:rsid w:val="009A1976"/>
    <w:rsid w:val="009F22ED"/>
    <w:rsid w:val="009F2C3D"/>
    <w:rsid w:val="00A270D8"/>
    <w:rsid w:val="00AE648E"/>
    <w:rsid w:val="00AF7AC7"/>
    <w:rsid w:val="00B06A8B"/>
    <w:rsid w:val="00B159BF"/>
    <w:rsid w:val="00B37CDD"/>
    <w:rsid w:val="00B74CC6"/>
    <w:rsid w:val="00BA0210"/>
    <w:rsid w:val="00BD7774"/>
    <w:rsid w:val="00C67965"/>
    <w:rsid w:val="00C94CDB"/>
    <w:rsid w:val="00CB5519"/>
    <w:rsid w:val="00CE4151"/>
    <w:rsid w:val="00D03E3E"/>
    <w:rsid w:val="00DA18E3"/>
    <w:rsid w:val="00DD2BF3"/>
    <w:rsid w:val="00E251FE"/>
    <w:rsid w:val="00E347E0"/>
    <w:rsid w:val="00E45FD6"/>
    <w:rsid w:val="00E575B2"/>
    <w:rsid w:val="00EC5AF8"/>
    <w:rsid w:val="00F57678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AF"/>
  </w:style>
  <w:style w:type="paragraph" w:styleId="1">
    <w:name w:val="heading 1"/>
    <w:basedOn w:val="a"/>
    <w:next w:val="a"/>
    <w:uiPriority w:val="9"/>
    <w:qFormat/>
    <w:rsid w:val="008E33AF"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E33AF"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8E33AF"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33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33AF"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E33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10">
    <w:name w:val="toc 1"/>
    <w:basedOn w:val="a"/>
    <w:next w:val="a"/>
    <w:autoRedefine/>
    <w:uiPriority w:val="39"/>
    <w:unhideWhenUsed/>
    <w:rsid w:val="0070215D"/>
    <w:pPr>
      <w:tabs>
        <w:tab w:val="left" w:pos="440"/>
        <w:tab w:val="right" w:leader="dot" w:pos="9347"/>
      </w:tabs>
      <w:spacing w:after="100"/>
      <w:ind w:left="-113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8C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8C00EA"/>
    <w:rPr>
      <w:rFonts w:ascii="Tahoma" w:hAnsi="Tahoma" w:cs="Tahoma"/>
      <w:sz w:val="16"/>
      <w:szCs w:val="16"/>
    </w:rPr>
  </w:style>
  <w:style w:type="paragraph" w:styleId="afffffff7">
    <w:name w:val="No Spacing"/>
    <w:uiPriority w:val="1"/>
    <w:qFormat/>
    <w:rsid w:val="0088128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66AFDC-DE12-4962-B738-D7D16D80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54</Pages>
  <Words>12682</Words>
  <Characters>72290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kalia.66@outlook.com</cp:lastModifiedBy>
  <cp:revision>16</cp:revision>
  <cp:lastPrinted>2023-02-01T08:08:00Z</cp:lastPrinted>
  <dcterms:created xsi:type="dcterms:W3CDTF">2023-01-20T11:47:00Z</dcterms:created>
  <dcterms:modified xsi:type="dcterms:W3CDTF">2023-09-20T09:43:00Z</dcterms:modified>
</cp:coreProperties>
</file>