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4" w:rsidRPr="00A2529B" w:rsidRDefault="003D3254" w:rsidP="003D3254">
      <w:pPr>
        <w:spacing w:after="0"/>
        <w:rPr>
          <w:rFonts w:ascii="OfficinaSansBookC" w:hAnsi="OfficinaSansBookC"/>
          <w:szCs w:val="24"/>
        </w:rPr>
      </w:pPr>
    </w:p>
    <w:p w:rsidR="003D3254" w:rsidRPr="00A2529B" w:rsidRDefault="003D3254" w:rsidP="003D3254">
      <w:pPr>
        <w:spacing w:after="0"/>
        <w:rPr>
          <w:rFonts w:ascii="OfficinaSansBookC" w:hAnsi="OfficinaSansBookC"/>
          <w:sz w:val="28"/>
          <w:szCs w:val="28"/>
        </w:rPr>
      </w:pPr>
    </w:p>
    <w:p w:rsidR="003D3254" w:rsidRPr="003B510D" w:rsidRDefault="003D3254" w:rsidP="003D325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8"/>
          <w:szCs w:val="24"/>
        </w:rPr>
      </w:pPr>
      <w:r w:rsidRPr="003B510D">
        <w:rPr>
          <w:rFonts w:ascii="Times New Roman" w:hAnsi="Times New Roman" w:cs="Times New Roman"/>
          <w:b/>
          <w:sz w:val="28"/>
          <w:szCs w:val="24"/>
        </w:rPr>
        <w:t>Министерство  образования   Иркутской области</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4"/>
        </w:rPr>
      </w:pPr>
      <w:r w:rsidRPr="003B510D">
        <w:rPr>
          <w:rFonts w:ascii="Times New Roman" w:hAnsi="Times New Roman" w:cs="Times New Roman"/>
          <w:b/>
          <w:sz w:val="28"/>
          <w:szCs w:val="24"/>
        </w:rPr>
        <w:t>ГБПОУ ИО «Бодайбинский горный техникум»</w:t>
      </w: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Утверждаю:</w:t>
      </w:r>
    </w:p>
    <w:p w:rsidR="003D3254" w:rsidRPr="003B510D" w:rsidRDefault="003D3254" w:rsidP="003D3254">
      <w:pPr>
        <w:spacing w:after="0"/>
        <w:jc w:val="right"/>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УР</w:t>
      </w: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 xml:space="preserve">                                                            </w:t>
      </w:r>
      <w:r>
        <w:rPr>
          <w:rFonts w:ascii="Times New Roman" w:hAnsi="Times New Roman" w:cs="Times New Roman"/>
          <w:sz w:val="24"/>
          <w:szCs w:val="24"/>
        </w:rPr>
        <w:t xml:space="preserve">            _________ Дружинина </w:t>
      </w:r>
      <w:r w:rsidRPr="003B510D">
        <w:rPr>
          <w:rFonts w:ascii="Times New Roman" w:hAnsi="Times New Roman" w:cs="Times New Roman"/>
          <w:sz w:val="24"/>
          <w:szCs w:val="24"/>
        </w:rPr>
        <w:t>Е.</w:t>
      </w:r>
      <w:r>
        <w:rPr>
          <w:rFonts w:ascii="Times New Roman" w:hAnsi="Times New Roman" w:cs="Times New Roman"/>
          <w:sz w:val="24"/>
          <w:szCs w:val="24"/>
        </w:rPr>
        <w:t>К.</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        «_____»     _______   20___</w:t>
      </w:r>
      <w:r w:rsidRPr="003B510D">
        <w:rPr>
          <w:rFonts w:ascii="Times New Roman" w:hAnsi="Times New Roman" w:cs="Times New Roman"/>
          <w:sz w:val="24"/>
          <w:szCs w:val="24"/>
        </w:rPr>
        <w:t xml:space="preserve"> г.</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D3254" w:rsidRPr="00CC6FB8" w:rsidRDefault="003D3254" w:rsidP="003D3254">
      <w:pPr>
        <w:spacing w:after="0"/>
        <w:jc w:val="center"/>
        <w:rPr>
          <w:rFonts w:ascii="Times New Roman" w:hAnsi="Times New Roman" w:cs="Times New Roman"/>
          <w:b/>
          <w:caps/>
          <w:sz w:val="28"/>
          <w:szCs w:val="24"/>
        </w:rPr>
      </w:pPr>
      <w:r w:rsidRPr="00CC6FB8">
        <w:rPr>
          <w:rFonts w:ascii="Times New Roman" w:hAnsi="Times New Roman" w:cs="Times New Roman"/>
          <w:b/>
          <w:caps/>
          <w:sz w:val="28"/>
          <w:szCs w:val="24"/>
        </w:rPr>
        <w:t xml:space="preserve">рабочая  ПРОГРАММа </w:t>
      </w:r>
    </w:p>
    <w:p w:rsidR="003D3254" w:rsidRPr="00CC6FB8" w:rsidRDefault="001D6A80" w:rsidP="003D3254">
      <w:pPr>
        <w:spacing w:after="0"/>
        <w:jc w:val="center"/>
        <w:rPr>
          <w:rFonts w:ascii="Times New Roman" w:hAnsi="Times New Roman" w:cs="Times New Roman"/>
          <w:b/>
          <w:sz w:val="24"/>
          <w:szCs w:val="24"/>
        </w:rPr>
      </w:pPr>
      <w:r>
        <w:rPr>
          <w:rFonts w:ascii="Times New Roman" w:hAnsi="Times New Roman" w:cs="Times New Roman"/>
          <w:b/>
          <w:sz w:val="24"/>
          <w:szCs w:val="24"/>
        </w:rPr>
        <w:t>по дисциплине ОД.13 Биолог</w:t>
      </w:r>
      <w:r w:rsidR="003D3254" w:rsidRPr="00CC6FB8">
        <w:rPr>
          <w:rFonts w:ascii="Times New Roman" w:hAnsi="Times New Roman" w:cs="Times New Roman"/>
          <w:b/>
          <w:sz w:val="24"/>
          <w:szCs w:val="24"/>
        </w:rPr>
        <w:t>ия</w:t>
      </w:r>
    </w:p>
    <w:p w:rsidR="003D3254" w:rsidRPr="003B510D" w:rsidRDefault="003D3254" w:rsidP="003D3254">
      <w:pPr>
        <w:spacing w:after="0"/>
        <w:jc w:val="center"/>
        <w:rPr>
          <w:rFonts w:ascii="Times New Roman" w:hAnsi="Times New Roman" w:cs="Times New Roman"/>
          <w:b/>
          <w:caps/>
          <w:sz w:val="24"/>
          <w:szCs w:val="24"/>
        </w:rPr>
      </w:pP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4"/>
          <w:szCs w:val="24"/>
        </w:rPr>
      </w:pPr>
    </w:p>
    <w:p w:rsidR="00336873" w:rsidRDefault="003D3254" w:rsidP="002122F0">
      <w:pPr>
        <w:spacing w:after="0"/>
        <w:rPr>
          <w:rFonts w:ascii="Times New Roman" w:hAnsi="Times New Roman" w:cs="Times New Roman"/>
          <w:sz w:val="24"/>
          <w:szCs w:val="24"/>
        </w:rPr>
      </w:pPr>
      <w:r w:rsidRPr="003B510D">
        <w:rPr>
          <w:rFonts w:ascii="Times New Roman" w:hAnsi="Times New Roman" w:cs="Times New Roman"/>
          <w:sz w:val="24"/>
          <w:szCs w:val="24"/>
        </w:rPr>
        <w:t xml:space="preserve">      </w:t>
      </w:r>
      <w:r w:rsidR="00336873">
        <w:rPr>
          <w:rFonts w:ascii="Times New Roman" w:hAnsi="Times New Roman" w:cs="Times New Roman"/>
          <w:sz w:val="24"/>
          <w:szCs w:val="24"/>
        </w:rPr>
        <w:t>по программам  подготовки специалистов среднего звена для специальности</w:t>
      </w:r>
    </w:p>
    <w:p w:rsidR="002122F0" w:rsidRPr="002122F0" w:rsidRDefault="002122F0" w:rsidP="002122F0">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21.02.13 Геологическая съёмка, поиски и разведка месторождений полезных ископаемых</w:t>
      </w:r>
    </w:p>
    <w:p w:rsidR="00336873" w:rsidRDefault="00336873" w:rsidP="00336873">
      <w:pPr>
        <w:jc w:val="center"/>
        <w:rPr>
          <w:rFonts w:ascii="Times New Roman" w:hAnsi="Times New Roman" w:cs="Times New Roman"/>
          <w:sz w:val="24"/>
          <w:szCs w:val="24"/>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2122F0" w:rsidRDefault="002122F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roofErr w:type="gramStart"/>
      <w:r w:rsidRPr="003B510D">
        <w:rPr>
          <w:rFonts w:ascii="Times New Roman" w:hAnsi="Times New Roman" w:cs="Times New Roman"/>
          <w:sz w:val="24"/>
          <w:szCs w:val="24"/>
        </w:rPr>
        <w:t>Рекомендована</w:t>
      </w:r>
      <w:proofErr w:type="gramEnd"/>
      <w:r w:rsidRPr="003B510D">
        <w:rPr>
          <w:rFonts w:ascii="Times New Roman" w:hAnsi="Times New Roman" w:cs="Times New Roman"/>
          <w:sz w:val="24"/>
          <w:szCs w:val="24"/>
        </w:rPr>
        <w:t xml:space="preserve"> методическим советом </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ГБПОУ  ИО «Бодайбинский горный техникум»</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Заключение методического совета,</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 xml:space="preserve">протокол  № ___ от  «____» _____ </w:t>
      </w:r>
      <w:proofErr w:type="gramStart"/>
      <w:r w:rsidRPr="003B510D">
        <w:rPr>
          <w:rFonts w:ascii="Times New Roman" w:hAnsi="Times New Roman" w:cs="Times New Roman"/>
          <w:sz w:val="24"/>
          <w:szCs w:val="24"/>
        </w:rPr>
        <w:t>г</w:t>
      </w:r>
      <w:proofErr w:type="gramEnd"/>
      <w:r w:rsidRPr="003B510D">
        <w:rPr>
          <w:rFonts w:ascii="Times New Roman" w:hAnsi="Times New Roman" w:cs="Times New Roman"/>
          <w:sz w:val="24"/>
          <w:szCs w:val="24"/>
        </w:rPr>
        <w:t>.</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председатель методсовета</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Pr>
          <w:rFonts w:ascii="Times New Roman" w:hAnsi="Times New Roman" w:cs="Times New Roman"/>
          <w:sz w:val="24"/>
          <w:szCs w:val="24"/>
        </w:rPr>
        <w:t>_________________/ Дружинина Е.К</w:t>
      </w:r>
      <w:r w:rsidRPr="003B510D">
        <w:rPr>
          <w:rFonts w:ascii="Times New Roman" w:hAnsi="Times New Roman" w:cs="Times New Roman"/>
          <w:sz w:val="24"/>
          <w:szCs w:val="24"/>
        </w:rPr>
        <w:t>./</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r w:rsidRPr="003B510D">
        <w:rPr>
          <w:rFonts w:ascii="Times New Roman" w:hAnsi="Times New Roman" w:cs="Times New Roman"/>
          <w:sz w:val="24"/>
          <w:szCs w:val="24"/>
        </w:rPr>
        <w:t>г</w:t>
      </w:r>
      <w:proofErr w:type="gramStart"/>
      <w:r w:rsidRPr="003B510D">
        <w:rPr>
          <w:rFonts w:ascii="Times New Roman" w:hAnsi="Times New Roman" w:cs="Times New Roman"/>
          <w:sz w:val="24"/>
          <w:szCs w:val="24"/>
        </w:rPr>
        <w:t>.Б</w:t>
      </w:r>
      <w:proofErr w:type="gramEnd"/>
      <w:r w:rsidRPr="003B510D">
        <w:rPr>
          <w:rFonts w:ascii="Times New Roman" w:hAnsi="Times New Roman" w:cs="Times New Roman"/>
          <w:sz w:val="24"/>
          <w:szCs w:val="24"/>
        </w:rPr>
        <w:t>одайбо,</w:t>
      </w:r>
      <w:r>
        <w:rPr>
          <w:rFonts w:ascii="Times New Roman" w:hAnsi="Times New Roman" w:cs="Times New Roman"/>
          <w:sz w:val="24"/>
          <w:szCs w:val="24"/>
        </w:rPr>
        <w:t xml:space="preserve"> 202</w:t>
      </w:r>
      <w:r w:rsidRPr="00AA3CB3">
        <w:rPr>
          <w:rFonts w:ascii="Times New Roman" w:hAnsi="Times New Roman" w:cs="Times New Roman"/>
          <w:sz w:val="24"/>
          <w:szCs w:val="24"/>
        </w:rPr>
        <w:t>3</w:t>
      </w:r>
      <w:r>
        <w:rPr>
          <w:rFonts w:ascii="Times New Roman" w:hAnsi="Times New Roman" w:cs="Times New Roman"/>
          <w:sz w:val="24"/>
          <w:szCs w:val="24"/>
        </w:rPr>
        <w:t xml:space="preserve"> </w:t>
      </w:r>
      <w:r w:rsidRPr="003B510D">
        <w:rPr>
          <w:rFonts w:ascii="Times New Roman" w:hAnsi="Times New Roman" w:cs="Times New Roman"/>
          <w:sz w:val="24"/>
          <w:szCs w:val="24"/>
        </w:rPr>
        <w:t>г.</w:t>
      </w:r>
    </w:p>
    <w:p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bookmarkEnd w:id="0"/>
    <w:p w:rsidR="00DD22FB" w:rsidRPr="001D6A80" w:rsidRDefault="00DD22FB" w:rsidP="003D3254">
      <w:pPr>
        <w:rPr>
          <w:rFonts w:ascii="OfficinaSansBookC" w:eastAsia="Times New Roman" w:hAnsi="OfficinaSansBookC" w:cs="Times New Roman"/>
          <w:sz w:val="32"/>
          <w:szCs w:val="28"/>
        </w:rPr>
        <w:sectPr w:rsidR="00DD22FB" w:rsidRPr="001D6A80" w:rsidSect="003820FB">
          <w:footerReference w:type="default" r:id="rId9"/>
          <w:footerReference w:type="first" r:id="rId10"/>
          <w:pgSz w:w="11906" w:h="16838"/>
          <w:pgMar w:top="1134" w:right="850" w:bottom="851" w:left="1134" w:header="708" w:footer="708" w:gutter="0"/>
          <w:pgNumType w:start="1"/>
          <w:cols w:space="720"/>
          <w:titlePg/>
          <w:docGrid w:linePitch="299"/>
        </w:sectPr>
      </w:pPr>
    </w:p>
    <w:p w:rsidR="00462C6F" w:rsidRPr="00271E0C" w:rsidRDefault="001D6A80" w:rsidP="001D6A80">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Программа учебной дисциплины разработана на основе программы</w:t>
      </w:r>
      <w:r w:rsidRPr="0054764D">
        <w:rPr>
          <w:rFonts w:ascii="Times New Roman" w:hAnsi="Times New Roman" w:cs="Times New Roman"/>
          <w:sz w:val="24"/>
          <w:szCs w:val="24"/>
        </w:rPr>
        <w:t xml:space="preserve"> общеобразовательной учебной дисциплины «Биология»</w:t>
      </w:r>
      <w:r>
        <w:rPr>
          <w:rFonts w:ascii="Times New Roman" w:hAnsi="Times New Roman" w:cs="Times New Roman"/>
          <w:sz w:val="24"/>
          <w:szCs w:val="24"/>
        </w:rPr>
        <w:t>,</w:t>
      </w:r>
      <w:r w:rsidRPr="0054764D">
        <w:rPr>
          <w:rFonts w:ascii="Times New Roman" w:hAnsi="Times New Roman" w:cs="Times New Roman"/>
          <w:sz w:val="24"/>
          <w:szCs w:val="24"/>
        </w:rPr>
        <w:t xml:space="preserve">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w:t>
      </w:r>
      <w:r>
        <w:rPr>
          <w:rFonts w:ascii="Times New Roman" w:hAnsi="Times New Roman" w:cs="Times New Roman"/>
          <w:sz w:val="24"/>
          <w:szCs w:val="24"/>
        </w:rPr>
        <w:t xml:space="preserve">образования при подготовке </w:t>
      </w:r>
      <w:r w:rsidRPr="0054764D">
        <w:rPr>
          <w:rFonts w:ascii="Times New Roman" w:hAnsi="Times New Roman" w:cs="Times New Roman"/>
          <w:sz w:val="24"/>
          <w:szCs w:val="24"/>
        </w:rPr>
        <w:t xml:space="preserve">специалистов среднего звена. </w:t>
      </w:r>
    </w:p>
    <w:p w:rsidR="002122F0" w:rsidRPr="00462C6F" w:rsidRDefault="001A636F" w:rsidP="002122F0">
      <w:pPr>
        <w:tabs>
          <w:tab w:val="center" w:pos="4901"/>
        </w:tabs>
        <w:spacing w:after="0" w:line="263" w:lineRule="auto"/>
        <w:ind w:right="42"/>
        <w:jc w:val="both"/>
        <w:rPr>
          <w:rFonts w:ascii="Times New Roman" w:hAnsi="Times New Roman" w:cs="Times New Roman"/>
          <w:sz w:val="24"/>
          <w:szCs w:val="24"/>
        </w:rPr>
      </w:pPr>
      <w:r w:rsidRPr="001A636F">
        <w:rPr>
          <w:rFonts w:ascii="Times New Roman" w:hAnsi="Times New Roman" w:cs="Times New Roman"/>
          <w:sz w:val="24"/>
          <w:szCs w:val="24"/>
        </w:rPr>
        <w:t xml:space="preserve">         </w:t>
      </w:r>
      <w:r w:rsidR="002122F0" w:rsidRPr="004E39A1">
        <w:rPr>
          <w:rFonts w:ascii="Times New Roman" w:hAnsi="Times New Roman" w:cs="Times New Roman"/>
          <w:sz w:val="24"/>
          <w:szCs w:val="24"/>
        </w:rPr>
        <w:t xml:space="preserve">21.02.13 </w:t>
      </w:r>
      <w:r w:rsidR="00462C6F" w:rsidRPr="00462C6F">
        <w:rPr>
          <w:rFonts w:ascii="Times New Roman" w:hAnsi="Times New Roman" w:cs="Times New Roman"/>
          <w:sz w:val="24"/>
          <w:szCs w:val="24"/>
        </w:rPr>
        <w:t xml:space="preserve"> </w:t>
      </w:r>
      <w:r w:rsidR="002122F0" w:rsidRPr="004E39A1">
        <w:rPr>
          <w:rFonts w:ascii="Times New Roman" w:hAnsi="Times New Roman" w:cs="Times New Roman"/>
          <w:sz w:val="24"/>
          <w:szCs w:val="24"/>
        </w:rPr>
        <w:t>Геологическая съемка, поиски и разведка месторождений полезных ископаемых"</w:t>
      </w:r>
      <w:r w:rsidR="002122F0">
        <w:rPr>
          <w:rFonts w:ascii="Times New Roman" w:hAnsi="Times New Roman" w:cs="Times New Roman"/>
          <w:color w:val="FF0000"/>
          <w:sz w:val="24"/>
          <w:szCs w:val="24"/>
        </w:rPr>
        <w:t xml:space="preserve"> </w:t>
      </w:r>
      <w:r w:rsidR="002122F0" w:rsidRPr="004E39A1">
        <w:rPr>
          <w:rFonts w:ascii="Times New Roman" w:hAnsi="Times New Roman" w:cs="Times New Roman"/>
          <w:sz w:val="24"/>
          <w:szCs w:val="24"/>
        </w:rPr>
        <w:t>Приказ Минпросвещения России от 26.07.2022 N 611</w:t>
      </w:r>
      <w:r w:rsidR="002122F0" w:rsidRPr="004E39A1">
        <w:rPr>
          <w:rFonts w:ascii="Times New Roman" w:hAnsi="Times New Roman" w:cs="Times New Roman"/>
          <w:sz w:val="24"/>
          <w:szCs w:val="24"/>
        </w:rPr>
        <w:br/>
        <w:t>"Об утверждении федерального государственного образовательного стандарта среднего профессионального образования по специальности 21.02.13 Геологическая съемка, поиски и разведка месторождений полезных ископаемых"</w:t>
      </w:r>
      <w:r w:rsidR="002122F0" w:rsidRPr="004E39A1">
        <w:rPr>
          <w:rFonts w:ascii="Times New Roman" w:hAnsi="Times New Roman" w:cs="Times New Roman"/>
          <w:sz w:val="24"/>
          <w:szCs w:val="24"/>
        </w:rPr>
        <w:br/>
        <w:t>(Зарегистрировано в Минюсте России 24.08.2022 N 69763)</w:t>
      </w:r>
    </w:p>
    <w:p w:rsidR="002122F0" w:rsidRDefault="002122F0" w:rsidP="002122F0">
      <w:pPr>
        <w:tabs>
          <w:tab w:val="center" w:pos="4901"/>
        </w:tabs>
        <w:spacing w:after="0" w:line="263"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p>
    <w:p w:rsidR="00336873" w:rsidRPr="001026FC" w:rsidRDefault="00336873" w:rsidP="00336873">
      <w:pPr>
        <w:spacing w:after="0"/>
        <w:jc w:val="both"/>
        <w:rPr>
          <w:rFonts w:ascii="Times New Roman" w:hAnsi="Times New Roman" w:cs="Times New Roman"/>
          <w:b/>
          <w:sz w:val="24"/>
          <w:szCs w:val="24"/>
        </w:rPr>
      </w:pPr>
    </w:p>
    <w:p w:rsidR="001D6A80" w:rsidRDefault="001D6A80" w:rsidP="001D6A80">
      <w:pPr>
        <w:spacing w:after="0"/>
        <w:jc w:val="both"/>
        <w:rPr>
          <w:rFonts w:ascii="Times New Roman" w:hAnsi="Times New Roman" w:cs="Times New Roman"/>
          <w:sz w:val="24"/>
          <w:szCs w:val="24"/>
        </w:rPr>
      </w:pPr>
      <w:bookmarkStart w:id="1" w:name="_GoBack"/>
      <w:bookmarkEnd w:id="1"/>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ГБПОУ ИО «Бодайбинский горный техникум»</w:t>
      </w:r>
      <w:r>
        <w:rPr>
          <w:rFonts w:ascii="Times New Roman" w:hAnsi="Times New Roman" w:cs="Times New Roman"/>
          <w:b/>
          <w:i/>
          <w:sz w:val="24"/>
          <w:szCs w:val="24"/>
        </w:rPr>
        <w:tab/>
      </w:r>
    </w:p>
    <w:p w:rsidR="001D6A80" w:rsidRDefault="001D6A80" w:rsidP="001D6A80">
      <w:pPr>
        <w:widowControl w:val="0"/>
        <w:tabs>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Разработчик: Дустукенова К.Б. - преподаватель  ГБПОУ ИО «Бодайбинский горный техникум»</w:t>
      </w:r>
      <w:r>
        <w:rPr>
          <w:rFonts w:ascii="Times New Roman" w:hAnsi="Times New Roman" w:cs="Times New Roman"/>
          <w:sz w:val="24"/>
          <w:szCs w:val="24"/>
        </w:rPr>
        <w:tab/>
      </w:r>
      <w:r>
        <w:rPr>
          <w:rFonts w:ascii="Times New Roman" w:hAnsi="Times New Roman" w:cs="Times New Roman"/>
          <w:sz w:val="24"/>
          <w:szCs w:val="24"/>
        </w:rPr>
        <w:tab/>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Рассмотрена</w:t>
      </w:r>
      <w:proofErr w:type="gramEnd"/>
      <w:r>
        <w:rPr>
          <w:rFonts w:ascii="Times New Roman" w:hAnsi="Times New Roman" w:cs="Times New Roman"/>
          <w:sz w:val="24"/>
          <w:szCs w:val="24"/>
        </w:rPr>
        <w:t xml:space="preserve"> и утверждена  на заседании предметно-цикловой комиссии  ОГСЭ </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Протокол №_____ от «____»___________20 ___г.</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Председатель ПЦК  ___________________/__________/</w:t>
      </w: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Pr="00271E0C"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62C6F" w:rsidRPr="00271E0C" w:rsidRDefault="00462C6F"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465F" w:rsidRPr="003D3254" w:rsidRDefault="00C8039F" w:rsidP="003D3254">
      <w:pPr>
        <w:spacing w:after="200" w:line="276" w:lineRule="auto"/>
        <w:jc w:val="center"/>
        <w:rPr>
          <w:rFonts w:ascii="Times New Roman" w:eastAsia="Times New Roman" w:hAnsi="Times New Roman" w:cs="Times New Roman"/>
          <w:b/>
          <w:sz w:val="28"/>
          <w:szCs w:val="28"/>
        </w:rPr>
      </w:pPr>
      <w:r w:rsidRPr="003D3254">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3D3254" w:rsidRDefault="0015228A">
          <w:pPr>
            <w:pStyle w:val="afffb"/>
            <w:rPr>
              <w:rFonts w:ascii="Times New Roman" w:hAnsi="Times New Roman" w:cs="Times New Roman"/>
            </w:rPr>
          </w:pPr>
        </w:p>
        <w:p w:rsidR="0015228A" w:rsidRPr="003D3254" w:rsidRDefault="00A84409">
          <w:pPr>
            <w:pStyle w:val="10"/>
            <w:tabs>
              <w:tab w:val="right" w:leader="dot" w:pos="9912"/>
            </w:tabs>
            <w:rPr>
              <w:rFonts w:ascii="Times New Roman" w:eastAsiaTheme="minorEastAsia" w:hAnsi="Times New Roman" w:cs="Times New Roman"/>
              <w:noProof/>
              <w:sz w:val="28"/>
              <w:szCs w:val="28"/>
            </w:rPr>
          </w:pPr>
          <w:r w:rsidRPr="00A84409">
            <w:rPr>
              <w:rFonts w:ascii="Times New Roman" w:hAnsi="Times New Roman" w:cs="Times New Roman"/>
              <w:sz w:val="28"/>
              <w:szCs w:val="28"/>
            </w:rPr>
            <w:fldChar w:fldCharType="begin"/>
          </w:r>
          <w:r w:rsidR="0015228A" w:rsidRPr="003D3254">
            <w:rPr>
              <w:rFonts w:ascii="Times New Roman" w:hAnsi="Times New Roman" w:cs="Times New Roman"/>
              <w:sz w:val="28"/>
              <w:szCs w:val="28"/>
            </w:rPr>
            <w:instrText xml:space="preserve"> TOC \o "1-3" \h \z \u </w:instrText>
          </w:r>
          <w:r w:rsidRPr="00A84409">
            <w:rPr>
              <w:rFonts w:ascii="Times New Roman" w:hAnsi="Times New Roman" w:cs="Times New Roman"/>
              <w:sz w:val="28"/>
              <w:szCs w:val="28"/>
            </w:rPr>
            <w:fldChar w:fldCharType="separate"/>
          </w:r>
          <w:hyperlink w:anchor="_Toc129703254" w:history="1">
            <w:r w:rsidR="0015228A" w:rsidRPr="003D3254">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_Toc129703254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4</w:t>
            </w:r>
            <w:r w:rsidRPr="003D3254">
              <w:rPr>
                <w:rFonts w:ascii="Times New Roman" w:hAnsi="Times New Roman" w:cs="Times New Roman"/>
                <w:noProof/>
                <w:webHidden/>
                <w:sz w:val="28"/>
                <w:szCs w:val="28"/>
              </w:rPr>
              <w:fldChar w:fldCharType="end"/>
            </w:r>
          </w:hyperlink>
        </w:p>
        <w:p w:rsidR="0015228A" w:rsidRPr="003D3254" w:rsidRDefault="00A84409">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3D3254">
              <w:rPr>
                <w:rStyle w:val="afffc"/>
                <w:rFonts w:ascii="Times New Roman" w:hAnsi="Times New Roman" w:cs="Times New Roman"/>
                <w:noProof/>
                <w:sz w:val="28"/>
                <w:szCs w:val="28"/>
              </w:rPr>
              <w:t>2. Структура и содержание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_Toc129703255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11</w:t>
            </w:r>
            <w:r w:rsidRPr="003D3254">
              <w:rPr>
                <w:rFonts w:ascii="Times New Roman" w:hAnsi="Times New Roman" w:cs="Times New Roman"/>
                <w:noProof/>
                <w:webHidden/>
                <w:sz w:val="28"/>
                <w:szCs w:val="28"/>
              </w:rPr>
              <w:fldChar w:fldCharType="end"/>
            </w:r>
          </w:hyperlink>
        </w:p>
        <w:p w:rsidR="0015228A" w:rsidRPr="003D3254" w:rsidRDefault="00A84409">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3D3254">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_Toc129703256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20</w:t>
            </w:r>
            <w:r w:rsidRPr="003D3254">
              <w:rPr>
                <w:rFonts w:ascii="Times New Roman" w:hAnsi="Times New Roman" w:cs="Times New Roman"/>
                <w:noProof/>
                <w:webHidden/>
                <w:sz w:val="28"/>
                <w:szCs w:val="28"/>
              </w:rPr>
              <w:fldChar w:fldCharType="end"/>
            </w:r>
          </w:hyperlink>
        </w:p>
        <w:p w:rsidR="0015228A" w:rsidRPr="003D3254" w:rsidRDefault="00A84409">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3D3254">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_Toc129703257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21</w:t>
            </w:r>
            <w:r w:rsidRPr="003D3254">
              <w:rPr>
                <w:rFonts w:ascii="Times New Roman" w:hAnsi="Times New Roman" w:cs="Times New Roman"/>
                <w:noProof/>
                <w:webHidden/>
                <w:sz w:val="28"/>
                <w:szCs w:val="28"/>
              </w:rPr>
              <w:fldChar w:fldCharType="end"/>
            </w:r>
          </w:hyperlink>
        </w:p>
        <w:p w:rsidR="0015228A" w:rsidRPr="003D3254" w:rsidRDefault="00A84409">
          <w:pPr>
            <w:rPr>
              <w:rFonts w:ascii="Times New Roman" w:hAnsi="Times New Roman" w:cs="Times New Roman"/>
            </w:rPr>
          </w:pPr>
          <w:r w:rsidRPr="003D3254">
            <w:rPr>
              <w:rFonts w:ascii="Times New Roman" w:hAnsi="Times New Roman" w:cs="Times New Roman"/>
              <w:b/>
              <w:bCs/>
              <w:sz w:val="28"/>
              <w:szCs w:val="28"/>
            </w:rPr>
            <w:fldChar w:fldCharType="end"/>
          </w:r>
        </w:p>
      </w:sdtContent>
    </w:sdt>
    <w:p w:rsidR="00360232" w:rsidRDefault="00360232"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Pr="003D3254" w:rsidRDefault="003D3254" w:rsidP="00360232">
      <w:pPr>
        <w:spacing w:after="0" w:line="276" w:lineRule="auto"/>
        <w:rPr>
          <w:rFonts w:ascii="Times New Roman" w:eastAsia="Times New Roman" w:hAnsi="Times New Roman" w:cs="Times New Roman"/>
          <w:bCs/>
          <w:iCs/>
          <w:sz w:val="28"/>
          <w:szCs w:val="28"/>
          <w:lang w:val="en-US"/>
        </w:rPr>
      </w:pPr>
    </w:p>
    <w:p w:rsidR="00F7465F" w:rsidRPr="003D3254" w:rsidRDefault="00C8039F" w:rsidP="00FB078B">
      <w:pPr>
        <w:pStyle w:val="1"/>
        <w:jc w:val="both"/>
        <w:rPr>
          <w:rFonts w:ascii="Times New Roman" w:hAnsi="Times New Roman" w:cs="Times New Roman"/>
          <w:sz w:val="24"/>
          <w:szCs w:val="24"/>
        </w:rPr>
      </w:pPr>
      <w:bookmarkStart w:id="2" w:name="_Toc129703254"/>
      <w:r w:rsidRPr="003D3254">
        <w:rPr>
          <w:rFonts w:ascii="Times New Roman" w:hAnsi="Times New Roman" w:cs="Times New Roman"/>
          <w:sz w:val="24"/>
          <w:szCs w:val="24"/>
        </w:rPr>
        <w:lastRenderedPageBreak/>
        <w:t>1. ОБЩАЯ ХАРАКТЕРИСТИКА РАБОЧЕЙ ПРОГРАММЫ ОБЩЕОБРАЗОВАТЕЛЬНОЙ</w:t>
      </w:r>
      <w:r w:rsidR="00FB078B">
        <w:rPr>
          <w:rFonts w:ascii="Times New Roman" w:hAnsi="Times New Roman" w:cs="Times New Roman"/>
          <w:sz w:val="24"/>
          <w:szCs w:val="24"/>
        </w:rPr>
        <w:t xml:space="preserve"> </w:t>
      </w:r>
      <w:r w:rsidRPr="003D3254">
        <w:rPr>
          <w:rFonts w:ascii="Times New Roman" w:hAnsi="Times New Roman" w:cs="Times New Roman"/>
          <w:sz w:val="24"/>
          <w:szCs w:val="24"/>
        </w:rPr>
        <w:t> ДИСЦИПЛИНЫ «БИОЛОГИЯ»</w:t>
      </w:r>
      <w:bookmarkEnd w:id="2"/>
    </w:p>
    <w:p w:rsidR="00F7465F" w:rsidRPr="003D3254"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F7465F" w:rsidRPr="003D3254"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F7465F" w:rsidRPr="003D3254"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rsidR="00FB078B" w:rsidRPr="001A636F" w:rsidRDefault="00C8039F" w:rsidP="001D6A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yellow"/>
        </w:rPr>
      </w:pPr>
      <w:r w:rsidRPr="00FB078B">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r w:rsidR="00042530">
        <w:rPr>
          <w:rFonts w:ascii="Times New Roman" w:eastAsia="Times New Roman" w:hAnsi="Times New Roman" w:cs="Times New Roman"/>
          <w:sz w:val="24"/>
          <w:szCs w:val="24"/>
          <w:highlight w:val="white"/>
        </w:rPr>
        <w:t xml:space="preserve"> </w:t>
      </w:r>
      <w:r w:rsidR="00042530">
        <w:rPr>
          <w:rFonts w:ascii="Times New Roman" w:eastAsia="Times New Roman" w:hAnsi="Times New Roman" w:cs="Times New Roman"/>
          <w:sz w:val="24"/>
          <w:szCs w:val="24"/>
        </w:rPr>
        <w:t>при</w:t>
      </w:r>
      <w:r w:rsidR="00271E0C">
        <w:rPr>
          <w:rFonts w:ascii="Times New Roman" w:eastAsia="Times New Roman" w:hAnsi="Times New Roman" w:cs="Times New Roman"/>
          <w:sz w:val="24"/>
          <w:szCs w:val="24"/>
        </w:rPr>
        <w:t xml:space="preserve"> </w:t>
      </w:r>
      <w:r w:rsidR="00042530">
        <w:rPr>
          <w:rFonts w:ascii="Times New Roman" w:hAnsi="Times New Roman" w:cs="Times New Roman"/>
          <w:sz w:val="24"/>
          <w:szCs w:val="24"/>
        </w:rPr>
        <w:t>подго</w:t>
      </w:r>
      <w:r w:rsidR="00271E0C">
        <w:rPr>
          <w:rFonts w:ascii="Times New Roman" w:hAnsi="Times New Roman" w:cs="Times New Roman"/>
          <w:sz w:val="24"/>
          <w:szCs w:val="24"/>
        </w:rPr>
        <w:t>товке</w:t>
      </w:r>
      <w:r w:rsidR="00042530">
        <w:rPr>
          <w:rFonts w:ascii="Times New Roman" w:hAnsi="Times New Roman" w:cs="Times New Roman"/>
          <w:sz w:val="24"/>
          <w:szCs w:val="24"/>
        </w:rPr>
        <w:t xml:space="preserve"> специалистов среднего звена:</w:t>
      </w:r>
    </w:p>
    <w:p w:rsidR="002122F0" w:rsidRPr="00462C6F" w:rsidRDefault="002122F0" w:rsidP="00462C6F">
      <w:pPr>
        <w:tabs>
          <w:tab w:val="center" w:pos="4901"/>
        </w:tabs>
        <w:spacing w:after="0" w:line="263" w:lineRule="auto"/>
        <w:ind w:right="42"/>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4E39A1">
        <w:rPr>
          <w:rFonts w:ascii="Times New Roman" w:hAnsi="Times New Roman" w:cs="Times New Roman"/>
          <w:sz w:val="24"/>
          <w:szCs w:val="24"/>
        </w:rPr>
        <w:t>21.02.13 Геологическая съемка, поиски и разведка месторождений полезных ископаемых</w:t>
      </w:r>
      <w:r w:rsidR="00042530">
        <w:rPr>
          <w:rFonts w:ascii="Times New Roman" w:hAnsi="Times New Roman" w:cs="Times New Roman"/>
          <w:sz w:val="24"/>
          <w:szCs w:val="24"/>
        </w:rPr>
        <w:t>.</w:t>
      </w:r>
    </w:p>
    <w:p w:rsidR="00FB078B" w:rsidRDefault="00FB078B" w:rsidP="001D6A80">
      <w:pPr>
        <w:shd w:val="clear" w:color="auto" w:fill="FFFFFF"/>
        <w:spacing w:after="0" w:line="276" w:lineRule="auto"/>
        <w:jc w:val="both"/>
        <w:rPr>
          <w:rFonts w:ascii="Times New Roman" w:eastAsia="Times New Roman" w:hAnsi="Times New Roman" w:cs="Times New Roman"/>
          <w:i/>
          <w:sz w:val="24"/>
          <w:szCs w:val="24"/>
          <w:highlight w:val="white"/>
        </w:rPr>
      </w:pPr>
    </w:p>
    <w:p w:rsidR="00F7465F" w:rsidRPr="001D6A80" w:rsidRDefault="00C8039F" w:rsidP="001D6A80">
      <w:pPr>
        <w:spacing w:after="0" w:line="276" w:lineRule="auto"/>
        <w:rPr>
          <w:rFonts w:ascii="Times New Roman" w:eastAsia="Times New Roman" w:hAnsi="Times New Roman" w:cs="Times New Roman"/>
          <w:i/>
          <w:sz w:val="24"/>
          <w:szCs w:val="24"/>
          <w:highlight w:val="white"/>
        </w:rPr>
      </w:pPr>
      <w:r w:rsidRPr="003D3254">
        <w:rPr>
          <w:rFonts w:ascii="Times New Roman" w:eastAsia="Times New Roman" w:hAnsi="Times New Roman" w:cs="Times New Roman"/>
          <w:b/>
          <w:sz w:val="24"/>
          <w:szCs w:val="24"/>
        </w:rPr>
        <w:t>1.3. Цели и планируемые результаты освоения дисциплины:</w:t>
      </w:r>
    </w:p>
    <w:p w:rsidR="00F7465F" w:rsidRPr="003D3254"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F7465F" w:rsidRPr="003D3254"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Цель</w:t>
      </w:r>
      <w:r w:rsidRPr="003D3254">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3D3254"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Задачи:</w:t>
      </w:r>
      <w:r w:rsidRPr="003D3254">
        <w:rPr>
          <w:rFonts w:ascii="Times New Roman" w:eastAsia="Times New Roman" w:hAnsi="Times New Roman" w:cs="Times New Roman"/>
          <w:sz w:val="24"/>
          <w:szCs w:val="24"/>
        </w:rPr>
        <w:t> </w:t>
      </w:r>
    </w:p>
    <w:p w:rsidR="00F7465F" w:rsidRPr="003D3254"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3D3254"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rsidR="00F7465F" w:rsidRPr="003D3254"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3D3254" w:rsidSect="00DD22FB">
          <w:footerReference w:type="first" r:id="rId11"/>
          <w:pgSz w:w="11906" w:h="16838"/>
          <w:pgMar w:top="1134" w:right="850" w:bottom="851" w:left="1134" w:header="708" w:footer="708" w:gutter="0"/>
          <w:cols w:space="720"/>
          <w:titlePg/>
          <w:docGrid w:linePitch="299"/>
        </w:sectPr>
      </w:pPr>
    </w:p>
    <w:p w:rsidR="00F7465F" w:rsidRPr="003D3254" w:rsidRDefault="00C8039F">
      <w:pPr>
        <w:spacing w:after="0" w:line="360" w:lineRule="auto"/>
        <w:ind w:firstLine="566"/>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88"/>
        <w:gridCol w:w="107"/>
        <w:gridCol w:w="6285"/>
        <w:gridCol w:w="6270"/>
      </w:tblGrid>
      <w:tr w:rsidR="00F7465F" w:rsidRPr="003D3254">
        <w:trPr>
          <w:cantSplit/>
          <w:trHeight w:val="415"/>
        </w:trPr>
        <w:tc>
          <w:tcPr>
            <w:tcW w:w="2295" w:type="dxa"/>
            <w:gridSpan w:val="2"/>
            <w:vMerge w:val="restart"/>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3D3254">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Планируемые результаты освоения дисциплины</w:t>
            </w:r>
          </w:p>
        </w:tc>
      </w:tr>
      <w:tr w:rsidR="00F7465F" w:rsidRPr="003D3254">
        <w:trPr>
          <w:cantSplit/>
          <w:trHeight w:val="563"/>
        </w:trPr>
        <w:tc>
          <w:tcPr>
            <w:tcW w:w="2295" w:type="dxa"/>
            <w:gridSpan w:val="2"/>
            <w:vMerge/>
            <w:vAlign w:val="center"/>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Общие</w:t>
            </w:r>
            <w:r w:rsidRPr="003D3254">
              <w:rPr>
                <w:rFonts w:ascii="Times New Roman" w:eastAsia="Times New Roman" w:hAnsi="Times New Roman" w:cs="Times New Roman"/>
                <w:b/>
                <w:sz w:val="24"/>
                <w:szCs w:val="24"/>
                <w:vertAlign w:val="superscript"/>
              </w:rPr>
              <w:footnoteReference w:id="1"/>
            </w:r>
            <w:r w:rsidRPr="003D3254">
              <w:rPr>
                <w:rFonts w:ascii="Times New Roman" w:eastAsia="Times New Roman" w:hAnsi="Times New Roman" w:cs="Times New Roman"/>
                <w:b/>
                <w:strike/>
                <w:sz w:val="24"/>
                <w:szCs w:val="24"/>
              </w:rPr>
              <w:t xml:space="preserve"> </w:t>
            </w:r>
          </w:p>
        </w:tc>
        <w:tc>
          <w:tcPr>
            <w:tcW w:w="6270"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Дисциплинарные</w:t>
            </w:r>
            <w:r w:rsidRPr="003D3254">
              <w:rPr>
                <w:rFonts w:ascii="Times New Roman" w:eastAsia="Times New Roman" w:hAnsi="Times New Roman" w:cs="Times New Roman"/>
                <w:b/>
                <w:sz w:val="24"/>
                <w:szCs w:val="24"/>
                <w:vertAlign w:val="superscript"/>
              </w:rPr>
              <w:footnoteReference w:id="2"/>
            </w:r>
            <w:r w:rsidRPr="003D3254">
              <w:rPr>
                <w:rFonts w:ascii="Times New Roman" w:eastAsia="Times New Roman" w:hAnsi="Times New Roman" w:cs="Times New Roman"/>
                <w:b/>
                <w:sz w:val="24"/>
                <w:szCs w:val="24"/>
              </w:rPr>
              <w:t xml:space="preserve"> </w:t>
            </w:r>
          </w:p>
        </w:tc>
      </w:tr>
      <w:tr w:rsidR="00F7465F" w:rsidRPr="003D3254">
        <w:trPr>
          <w:trHeight w:val="674"/>
        </w:trPr>
        <w:tc>
          <w:tcPr>
            <w:tcW w:w="2295" w:type="dxa"/>
            <w:gridSpan w:val="2"/>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части трудового воспитания: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интерес к различным сферам профессиональной 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а) </w:t>
            </w:r>
            <w:r w:rsidRPr="003D3254">
              <w:rPr>
                <w:rFonts w:ascii="Times New Roman" w:eastAsia="Times New Roman" w:hAnsi="Times New Roman" w:cs="Times New Roman"/>
                <w:b/>
                <w:sz w:val="24"/>
                <w:szCs w:val="24"/>
              </w:rPr>
              <w:t>базовые логические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б) </w:t>
            </w:r>
            <w:r w:rsidRPr="003D3254">
              <w:rPr>
                <w:rFonts w:ascii="Times New Roman" w:eastAsia="Times New Roman" w:hAnsi="Times New Roman" w:cs="Times New Roman"/>
                <w:b/>
                <w:sz w:val="24"/>
                <w:szCs w:val="24"/>
              </w:rPr>
              <w:t>базовые исследовательские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gramStart"/>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раскрывать основополагающие </w:t>
            </w:r>
            <w:r w:rsidRPr="003D3254">
              <w:rPr>
                <w:rFonts w:ascii="Times New Roman" w:eastAsia="Times New Roman" w:hAnsi="Times New Roman" w:cs="Times New Roman"/>
                <w:color w:val="22272F"/>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3D3254">
              <w:rPr>
                <w:rFonts w:ascii="Times New Roman" w:eastAsia="Times New Roman" w:hAnsi="Times New Roman" w:cs="Times New Roman"/>
                <w:color w:val="22272F"/>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w:t>
            </w:r>
            <w:r w:rsidRPr="003D3254">
              <w:rPr>
                <w:rFonts w:ascii="Times New Roman" w:eastAsia="Times New Roman" w:hAnsi="Times New Roman" w:cs="Times New Roman"/>
                <w:color w:val="22272F"/>
                <w:sz w:val="24"/>
                <w:szCs w:val="24"/>
              </w:rPr>
              <w:lastRenderedPageBreak/>
              <w:t>составлять схемы переноса веществ и энергии в экосистемах (цепи питания, пищевые сети)</w:t>
            </w:r>
          </w:p>
        </w:tc>
      </w:tr>
      <w:tr w:rsidR="00F7465F" w:rsidRPr="003D3254">
        <w:trPr>
          <w:trHeight w:val="674"/>
        </w:trPr>
        <w:tc>
          <w:tcPr>
            <w:tcW w:w="2295" w:type="dxa"/>
            <w:gridSpan w:val="2"/>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области ценности научного познания: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работа с информацией:</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3D3254">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3D3254">
        <w:trPr>
          <w:trHeight w:val="674"/>
        </w:trPr>
        <w:tc>
          <w:tcPr>
            <w:tcW w:w="2295" w:type="dxa"/>
            <w:gridSpan w:val="2"/>
          </w:tcPr>
          <w:p w:rsidR="00F7465F" w:rsidRPr="003D3254" w:rsidRDefault="00C8039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808080"/>
                <w:sz w:val="24"/>
                <w:szCs w:val="24"/>
              </w:rPr>
              <w:t>б)</w:t>
            </w:r>
            <w:r w:rsidRPr="003D3254">
              <w:rPr>
                <w:rFonts w:ascii="Times New Roman" w:eastAsia="Times New Roman" w:hAnsi="Times New Roman" w:cs="Times New Roman"/>
                <w:color w:val="000000"/>
                <w:sz w:val="24"/>
                <w:szCs w:val="24"/>
              </w:rPr>
              <w:t> </w:t>
            </w:r>
            <w:r w:rsidRPr="003D3254">
              <w:rPr>
                <w:rFonts w:ascii="Times New Roman" w:eastAsia="Times New Roman" w:hAnsi="Times New Roman" w:cs="Times New Roman"/>
                <w:b/>
                <w:bCs/>
                <w:color w:val="000000"/>
                <w:sz w:val="24"/>
                <w:szCs w:val="24"/>
              </w:rPr>
              <w:t>совместная деятельность</w:t>
            </w:r>
            <w:r w:rsidRPr="003D3254">
              <w:rPr>
                <w:rFonts w:ascii="Times New Roman" w:eastAsia="Times New Roman" w:hAnsi="Times New Roman" w:cs="Times New Roman"/>
                <w:color w:val="000000"/>
                <w:sz w:val="24"/>
                <w:szCs w:val="24"/>
              </w:rPr>
              <w:t>:</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3D3254" w:rsidRDefault="00DF21EF" w:rsidP="00DF21EF">
            <w:pPr>
              <w:spacing w:after="0" w:line="276" w:lineRule="auto"/>
              <w:jc w:val="both"/>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color w:val="808080"/>
                <w:sz w:val="24"/>
                <w:szCs w:val="24"/>
              </w:rPr>
              <w:t>г</w:t>
            </w:r>
            <w:r w:rsidRPr="003D3254">
              <w:rPr>
                <w:rFonts w:ascii="Times New Roman" w:eastAsia="Times New Roman" w:hAnsi="Times New Roman" w:cs="Times New Roman"/>
                <w:b/>
                <w:bCs/>
                <w:color w:val="808080"/>
                <w:sz w:val="24"/>
                <w:szCs w:val="24"/>
              </w:rPr>
              <w:t>)</w:t>
            </w:r>
            <w:r w:rsidRPr="003D3254">
              <w:rPr>
                <w:rFonts w:ascii="Times New Roman" w:eastAsia="Times New Roman" w:hAnsi="Times New Roman" w:cs="Times New Roman"/>
                <w:b/>
                <w:bCs/>
                <w:color w:val="000000"/>
                <w:sz w:val="24"/>
                <w:szCs w:val="24"/>
              </w:rPr>
              <w:t> принятие себя и других людей:</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3D3254">
        <w:trPr>
          <w:trHeight w:val="674"/>
        </w:trPr>
        <w:tc>
          <w:tcPr>
            <w:tcW w:w="2295" w:type="dxa"/>
            <w:gridSpan w:val="2"/>
          </w:tcPr>
          <w:p w:rsidR="00F7465F" w:rsidRPr="0079238E" w:rsidRDefault="00C8039F">
            <w:pPr>
              <w:spacing w:after="0" w:line="240" w:lineRule="auto"/>
              <w:rPr>
                <w:rFonts w:ascii="Times New Roman" w:eastAsia="Times New Roman" w:hAnsi="Times New Roman" w:cs="Times New Roman"/>
                <w:sz w:val="24"/>
                <w:szCs w:val="24"/>
              </w:rPr>
            </w:pPr>
            <w:r w:rsidRPr="0079238E">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79238E"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79238E">
              <w:rPr>
                <w:rFonts w:ascii="Times New Roman" w:hAnsi="Times New Roman" w:cs="Times New Roman"/>
                <w:b/>
                <w:bCs/>
                <w:color w:val="000000"/>
                <w:sz w:val="24"/>
                <w:szCs w:val="24"/>
                <w:shd w:val="clear" w:color="auto" w:fill="FFFFFF"/>
                <w:lang w:eastAsia="en-US"/>
              </w:rPr>
              <w:t>В области</w:t>
            </w:r>
            <w:r w:rsidRPr="0079238E">
              <w:rPr>
                <w:rFonts w:ascii="Times New Roman" w:hAnsi="Times New Roman" w:cs="Times New Roman"/>
                <w:color w:val="000000"/>
                <w:sz w:val="24"/>
                <w:szCs w:val="24"/>
                <w:shd w:val="clear" w:color="auto" w:fill="FFFFFF"/>
                <w:lang w:eastAsia="en-US"/>
              </w:rPr>
              <w:t xml:space="preserve"> </w:t>
            </w:r>
            <w:r w:rsidRPr="0079238E">
              <w:rPr>
                <w:rFonts w:ascii="Times New Roman" w:hAnsi="Times New Roman" w:cs="Times New Roman"/>
                <w:b/>
                <w:bCs/>
                <w:color w:val="000000"/>
                <w:sz w:val="24"/>
                <w:szCs w:val="24"/>
                <w:shd w:val="clear" w:color="auto" w:fill="FFFFFF"/>
                <w:lang w:eastAsia="en-US"/>
              </w:rPr>
              <w:t>экологического воспитания:</w:t>
            </w:r>
          </w:p>
          <w:p w:rsidR="00DF21EF" w:rsidRPr="0079238E"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79238E">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79238E" w:rsidRDefault="00DF21EF" w:rsidP="00DF21EF">
            <w:pPr>
              <w:spacing w:after="0" w:line="276" w:lineRule="auto"/>
              <w:jc w:val="both"/>
              <w:rPr>
                <w:rFonts w:ascii="Times New Roman" w:hAnsi="Times New Roman" w:cs="Times New Roman"/>
                <w:b/>
                <w:bCs/>
                <w:sz w:val="24"/>
                <w:szCs w:val="24"/>
                <w:lang w:eastAsia="en-US"/>
              </w:rPr>
            </w:pPr>
            <w:r w:rsidRPr="0079238E">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sz w:val="24"/>
                <w:szCs w:val="24"/>
                <w:lang w:eastAsia="en-US"/>
              </w:rPr>
            </w:pPr>
            <w:r w:rsidRPr="0079238E">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sz w:val="24"/>
                <w:szCs w:val="24"/>
                <w:lang w:eastAsia="en-US"/>
              </w:rPr>
            </w:pPr>
            <w:r w:rsidRPr="0079238E">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9238E">
              <w:rPr>
                <w:rFonts w:ascii="Times New Roman" w:hAnsi="Times New Roman" w:cs="Times New Roman"/>
                <w:b/>
                <w:bCs/>
                <w:iCs/>
                <w:sz w:val="24"/>
                <w:szCs w:val="24"/>
                <w:lang w:eastAsia="en-US"/>
              </w:rPr>
              <w:t xml:space="preserve"> </w:t>
            </w:r>
          </w:p>
          <w:p w:rsidR="00DF21EF" w:rsidRPr="0079238E"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79238E">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79238E">
              <w:rPr>
                <w:rFonts w:ascii="Times New Roman" w:hAnsi="Times New Roman" w:cs="Times New Roman"/>
                <w:b/>
                <w:bCs/>
                <w:iCs/>
                <w:sz w:val="24"/>
                <w:szCs w:val="24"/>
                <w:lang w:eastAsia="en-US"/>
              </w:rPr>
              <w:t xml:space="preserve"> </w:t>
            </w:r>
          </w:p>
          <w:p w:rsidR="00F7465F" w:rsidRPr="0079238E" w:rsidRDefault="00DF21EF" w:rsidP="00DF21EF">
            <w:pPr>
              <w:spacing w:after="0" w:line="240" w:lineRule="auto"/>
              <w:jc w:val="both"/>
              <w:rPr>
                <w:rFonts w:ascii="Times New Roman" w:eastAsia="Times New Roman" w:hAnsi="Times New Roman" w:cs="Times New Roman"/>
                <w:sz w:val="24"/>
                <w:szCs w:val="24"/>
              </w:rPr>
            </w:pPr>
            <w:r w:rsidRPr="0079238E">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79238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79238E">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9238E" w:rsidRPr="003D3254" w:rsidTr="0079238E">
        <w:trPr>
          <w:trHeight w:val="674"/>
        </w:trPr>
        <w:tc>
          <w:tcPr>
            <w:tcW w:w="2188" w:type="dxa"/>
          </w:tcPr>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 xml:space="preserve">ПК 3.2. </w:t>
            </w:r>
          </w:p>
          <w:p w:rsidR="0079238E" w:rsidRPr="0079238E" w:rsidRDefault="0079238E" w:rsidP="0079238E">
            <w:pPr>
              <w:pStyle w:val="ConsPlusNormal"/>
              <w:jc w:val="both"/>
              <w:rPr>
                <w:rFonts w:ascii="Times New Roman" w:hAnsi="Times New Roman" w:cs="Times New Roman"/>
                <w:sz w:val="24"/>
                <w:szCs w:val="24"/>
              </w:rPr>
            </w:pPr>
          </w:p>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 xml:space="preserve">ПК 3.3. </w:t>
            </w:r>
          </w:p>
        </w:tc>
        <w:tc>
          <w:tcPr>
            <w:tcW w:w="12662" w:type="dxa"/>
            <w:gridSpan w:val="3"/>
          </w:tcPr>
          <w:p w:rsidR="0079238E" w:rsidRPr="0079238E" w:rsidRDefault="0079238E" w:rsidP="0079238E">
            <w:pPr>
              <w:pStyle w:val="ConsPlusNormal"/>
              <w:jc w:val="both"/>
              <w:rPr>
                <w:rFonts w:ascii="Times New Roman" w:hAnsi="Times New Roman" w:cs="Times New Roman"/>
                <w:sz w:val="24"/>
                <w:szCs w:val="24"/>
              </w:rPr>
            </w:pPr>
            <w:r w:rsidRPr="0079238E">
              <w:rPr>
                <w:rFonts w:ascii="Times New Roman" w:hAnsi="Times New Roman" w:cs="Times New Roman"/>
                <w:sz w:val="24"/>
                <w:szCs w:val="24"/>
              </w:rPr>
              <w:t>Принимать решения по комплектованию структурного подразделения исполнителей и организации работы структурного подразделения.</w:t>
            </w:r>
          </w:p>
          <w:p w:rsidR="0079238E" w:rsidRPr="0079238E" w:rsidRDefault="0079238E" w:rsidP="0079238E">
            <w:pPr>
              <w:shd w:val="clear" w:color="auto" w:fill="FFFFFF"/>
              <w:spacing w:before="220" w:after="220" w:line="240" w:lineRule="auto"/>
              <w:jc w:val="both"/>
              <w:rPr>
                <w:rFonts w:ascii="Times New Roman" w:eastAsia="Times New Roman" w:hAnsi="Times New Roman" w:cs="Times New Roman"/>
                <w:color w:val="22272F"/>
                <w:sz w:val="24"/>
                <w:szCs w:val="24"/>
              </w:rPr>
            </w:pPr>
            <w:r w:rsidRPr="0079238E">
              <w:rPr>
                <w:rFonts w:ascii="Times New Roman" w:hAnsi="Times New Roman" w:cs="Times New Roman"/>
                <w:sz w:val="24"/>
                <w:szCs w:val="24"/>
              </w:rPr>
              <w:t xml:space="preserve"> Реализовывать мероприятия по повышению эффективности работ, направленных на снижение трудоемкости и повышение производительности труда</w:t>
            </w:r>
          </w:p>
        </w:tc>
      </w:tr>
    </w:tbl>
    <w:p w:rsidR="00F7465F" w:rsidRPr="003D3254" w:rsidRDefault="00F7465F">
      <w:pPr>
        <w:spacing w:after="0" w:line="240" w:lineRule="auto"/>
        <w:ind w:firstLine="709"/>
        <w:jc w:val="both"/>
        <w:rPr>
          <w:rFonts w:ascii="Times New Roman" w:eastAsia="Times New Roman" w:hAnsi="Times New Roman" w:cs="Times New Roman"/>
          <w:sz w:val="24"/>
          <w:szCs w:val="24"/>
        </w:rPr>
      </w:pPr>
    </w:p>
    <w:p w:rsidR="00F7465F" w:rsidRPr="003D3254" w:rsidRDefault="00F7465F">
      <w:pPr>
        <w:spacing w:after="240" w:line="240" w:lineRule="auto"/>
        <w:jc w:val="center"/>
        <w:rPr>
          <w:rFonts w:ascii="Times New Roman" w:eastAsia="Times New Roman" w:hAnsi="Times New Roman" w:cs="Times New Roman"/>
          <w:b/>
          <w:sz w:val="24"/>
          <w:szCs w:val="24"/>
        </w:rPr>
        <w:sectPr w:rsidR="00F7465F" w:rsidRPr="003D3254">
          <w:pgSz w:w="16838" w:h="11906" w:orient="landscape"/>
          <w:pgMar w:top="1134" w:right="850" w:bottom="851" w:left="1134" w:header="708" w:footer="708" w:gutter="0"/>
          <w:cols w:space="720"/>
        </w:sectPr>
      </w:pPr>
    </w:p>
    <w:p w:rsidR="00F7465F" w:rsidRPr="003D3254" w:rsidRDefault="00C8039F" w:rsidP="00444BD3">
      <w:pPr>
        <w:pStyle w:val="1"/>
        <w:rPr>
          <w:rFonts w:ascii="Times New Roman" w:hAnsi="Times New Roman" w:cs="Times New Roman"/>
          <w:sz w:val="24"/>
          <w:szCs w:val="24"/>
        </w:rPr>
      </w:pPr>
      <w:bookmarkStart w:id="4" w:name="_Toc129703255"/>
      <w:r w:rsidRPr="003D3254">
        <w:rPr>
          <w:rFonts w:ascii="Times New Roman" w:hAnsi="Times New Roman" w:cs="Times New Roman"/>
          <w:sz w:val="24"/>
          <w:szCs w:val="24"/>
        </w:rPr>
        <w:lastRenderedPageBreak/>
        <w:t>2. СТРУКТУРА И СОДЕРЖАНИЕ ОБЩЕОБРАЗОВАТЕЛЬНОЙ ДИСЦИПЛИНЫ</w:t>
      </w:r>
      <w:bookmarkEnd w:id="4"/>
    </w:p>
    <w:p w:rsidR="00F7465F" w:rsidRPr="003D3254" w:rsidRDefault="00C8039F">
      <w:pPr>
        <w:spacing w:after="240" w:line="240" w:lineRule="auto"/>
        <w:ind w:firstLine="426"/>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3D3254">
        <w:trPr>
          <w:trHeight w:val="490"/>
        </w:trPr>
        <w:tc>
          <w:tcPr>
            <w:tcW w:w="7335" w:type="dxa"/>
            <w:vAlign w:val="center"/>
          </w:tcPr>
          <w:p w:rsidR="00F7465F" w:rsidRPr="003D3254" w:rsidRDefault="00C8039F">
            <w:pPr>
              <w:spacing w:after="20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Вид учебной работы</w:t>
            </w:r>
          </w:p>
        </w:tc>
        <w:tc>
          <w:tcPr>
            <w:tcW w:w="2580" w:type="dxa"/>
            <w:vAlign w:val="center"/>
          </w:tcPr>
          <w:p w:rsidR="00F7465F" w:rsidRPr="003D3254" w:rsidRDefault="00C8039F" w:rsidP="00444BD3">
            <w:pPr>
              <w:spacing w:after="200" w:line="276"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в часах</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т.ч.</w:t>
            </w:r>
          </w:p>
        </w:tc>
        <w:tc>
          <w:tcPr>
            <w:tcW w:w="2580" w:type="dxa"/>
            <w:vAlign w:val="center"/>
          </w:tcPr>
          <w:p w:rsidR="00F7465F" w:rsidRPr="003D3254" w:rsidRDefault="00F7465F" w:rsidP="00444BD3">
            <w:pPr>
              <w:spacing w:after="0" w:line="276" w:lineRule="auto"/>
              <w:jc w:val="center"/>
              <w:rPr>
                <w:rFonts w:ascii="Times New Roman" w:eastAsia="Times New Roman" w:hAnsi="Times New Roman" w:cs="Times New Roman"/>
                <w:sz w:val="24"/>
                <w:szCs w:val="24"/>
              </w:rPr>
            </w:pPr>
          </w:p>
        </w:tc>
      </w:tr>
      <w:tr w:rsidR="00F7465F" w:rsidRPr="003D3254">
        <w:trPr>
          <w:trHeight w:val="490"/>
        </w:trPr>
        <w:tc>
          <w:tcPr>
            <w:tcW w:w="7335" w:type="dxa"/>
            <w:vAlign w:val="center"/>
          </w:tcPr>
          <w:p w:rsidR="00F7465F" w:rsidRPr="003D3254" w:rsidRDefault="00C8039F">
            <w:pPr>
              <w:tabs>
                <w:tab w:val="left" w:pos="360"/>
              </w:tabs>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Основное содержание</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336"/>
        </w:trPr>
        <w:tc>
          <w:tcPr>
            <w:tcW w:w="9915" w:type="dxa"/>
            <w:gridSpan w:val="2"/>
            <w:vAlign w:val="center"/>
          </w:tcPr>
          <w:p w:rsidR="00F7465F" w:rsidRPr="003D3254" w:rsidRDefault="00C8039F" w:rsidP="00444BD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 т. ч.:</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теоретическое обучение</w:t>
            </w:r>
          </w:p>
        </w:tc>
        <w:tc>
          <w:tcPr>
            <w:tcW w:w="2580" w:type="dxa"/>
            <w:vAlign w:val="center"/>
          </w:tcPr>
          <w:p w:rsidR="00F7465F" w:rsidRPr="003D3254" w:rsidRDefault="00B33260" w:rsidP="00E024F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3D3254" w:rsidRDefault="00C8039F" w:rsidP="00444BD3">
            <w:pPr>
              <w:spacing w:after="0" w:line="276"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практические занятия</w:t>
            </w:r>
          </w:p>
        </w:tc>
        <w:tc>
          <w:tcPr>
            <w:tcW w:w="2580" w:type="dxa"/>
            <w:vAlign w:val="center"/>
          </w:tcPr>
          <w:p w:rsidR="00F7465F" w:rsidRPr="00B33260" w:rsidRDefault="00B33260" w:rsidP="00444BD3">
            <w:pPr>
              <w:spacing w:after="0" w:line="276" w:lineRule="auto"/>
              <w:jc w:val="center"/>
              <w:rPr>
                <w:rFonts w:ascii="Times New Roman" w:eastAsia="Times New Roman" w:hAnsi="Times New Roman" w:cs="Times New Roman"/>
                <w:b/>
                <w:sz w:val="24"/>
                <w:szCs w:val="24"/>
              </w:rPr>
            </w:pPr>
            <w:r w:rsidRPr="00B33260">
              <w:rPr>
                <w:rFonts w:ascii="Times New Roman" w:eastAsia="Times New Roman" w:hAnsi="Times New Roman" w:cs="Times New Roman"/>
                <w:b/>
                <w:sz w:val="24"/>
                <w:szCs w:val="24"/>
              </w:rPr>
              <w:t>20</w:t>
            </w:r>
          </w:p>
        </w:tc>
      </w:tr>
      <w:tr w:rsidR="00F7465F" w:rsidRPr="003D3254">
        <w:trPr>
          <w:trHeight w:val="490"/>
        </w:trPr>
        <w:tc>
          <w:tcPr>
            <w:tcW w:w="7335" w:type="dxa"/>
            <w:vAlign w:val="center"/>
          </w:tcPr>
          <w:p w:rsidR="00F7465F" w:rsidRPr="001D6A80" w:rsidRDefault="00C8039F">
            <w:pPr>
              <w:spacing w:after="0" w:line="276" w:lineRule="auto"/>
              <w:rPr>
                <w:rFonts w:ascii="Times New Roman" w:eastAsia="Times New Roman" w:hAnsi="Times New Roman" w:cs="Times New Roman"/>
                <w:sz w:val="24"/>
                <w:szCs w:val="24"/>
              </w:rPr>
            </w:pPr>
            <w:r w:rsidRPr="001D6A80">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B33260" w:rsidRDefault="00B33260" w:rsidP="00444BD3">
            <w:pPr>
              <w:spacing w:after="0" w:line="276" w:lineRule="auto"/>
              <w:jc w:val="center"/>
              <w:rPr>
                <w:rFonts w:ascii="Times New Roman" w:eastAsia="Times New Roman" w:hAnsi="Times New Roman" w:cs="Times New Roman"/>
                <w:sz w:val="24"/>
                <w:szCs w:val="24"/>
              </w:rPr>
            </w:pPr>
            <w:r w:rsidRPr="00B33260">
              <w:rPr>
                <w:rFonts w:ascii="Times New Roman" w:eastAsia="Times New Roman" w:hAnsi="Times New Roman" w:cs="Times New Roman"/>
                <w:sz w:val="24"/>
                <w:szCs w:val="24"/>
              </w:rPr>
              <w:t>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лабораторные занятия</w:t>
            </w:r>
          </w:p>
        </w:tc>
        <w:tc>
          <w:tcPr>
            <w:tcW w:w="2580" w:type="dxa"/>
            <w:vAlign w:val="center"/>
          </w:tcPr>
          <w:p w:rsidR="00F7465F" w:rsidRPr="00B33260" w:rsidRDefault="00C8039F" w:rsidP="00444BD3">
            <w:pPr>
              <w:spacing w:after="0" w:line="276" w:lineRule="auto"/>
              <w:jc w:val="center"/>
              <w:rPr>
                <w:rFonts w:ascii="Times New Roman" w:eastAsia="Times New Roman" w:hAnsi="Times New Roman" w:cs="Times New Roman"/>
                <w:b/>
                <w:sz w:val="24"/>
                <w:szCs w:val="24"/>
              </w:rPr>
            </w:pPr>
            <w:r w:rsidRPr="00B33260">
              <w:rPr>
                <w:rFonts w:ascii="Times New Roman" w:eastAsia="Times New Roman" w:hAnsi="Times New Roman" w:cs="Times New Roman"/>
                <w:b/>
                <w:sz w:val="24"/>
                <w:szCs w:val="24"/>
              </w:rPr>
              <w:t>4</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sz w:val="24"/>
                <w:szCs w:val="24"/>
              </w:rPr>
            </w:pPr>
            <w:r w:rsidRPr="00BD46B8">
              <w:rPr>
                <w:rFonts w:ascii="Times New Roman" w:eastAsia="Times New Roman" w:hAnsi="Times New Roman" w:cs="Times New Roman"/>
                <w:sz w:val="24"/>
                <w:szCs w:val="24"/>
              </w:rPr>
              <w:t>2</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6</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i/>
                <w:sz w:val="24"/>
                <w:szCs w:val="24"/>
              </w:rPr>
            </w:pPr>
            <w:r w:rsidRPr="003D3254">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2</w:t>
            </w:r>
          </w:p>
        </w:tc>
      </w:tr>
    </w:tbl>
    <w:p w:rsidR="00F7465F" w:rsidRPr="003D3254" w:rsidRDefault="00F7465F">
      <w:pPr>
        <w:spacing w:after="240" w:line="240" w:lineRule="auto"/>
        <w:rPr>
          <w:rFonts w:ascii="Times New Roman" w:eastAsia="Times New Roman" w:hAnsi="Times New Roman" w:cs="Times New Roman"/>
          <w:b/>
          <w:sz w:val="24"/>
          <w:szCs w:val="24"/>
        </w:rPr>
      </w:pPr>
    </w:p>
    <w:p w:rsidR="00F7465F" w:rsidRPr="003D3254" w:rsidRDefault="00F7465F">
      <w:pPr>
        <w:spacing w:after="120" w:line="276" w:lineRule="auto"/>
        <w:rPr>
          <w:rFonts w:ascii="Times New Roman" w:eastAsia="Times New Roman" w:hAnsi="Times New Roman" w:cs="Times New Roman"/>
          <w:b/>
          <w:i/>
          <w:sz w:val="24"/>
          <w:szCs w:val="24"/>
        </w:rPr>
      </w:pPr>
    </w:p>
    <w:p w:rsidR="00F7465F" w:rsidRPr="003D3254" w:rsidRDefault="00F7465F">
      <w:pPr>
        <w:spacing w:after="120" w:line="276" w:lineRule="auto"/>
        <w:rPr>
          <w:rFonts w:ascii="Times New Roman" w:eastAsia="Times New Roman" w:hAnsi="Times New Roman" w:cs="Times New Roman"/>
          <w:b/>
          <w:i/>
          <w:sz w:val="24"/>
          <w:szCs w:val="24"/>
        </w:rPr>
        <w:sectPr w:rsidR="00F7465F" w:rsidRPr="003D3254">
          <w:pgSz w:w="11906" w:h="16838"/>
          <w:pgMar w:top="1134" w:right="850" w:bottom="851" w:left="1134" w:header="708" w:footer="708" w:gutter="0"/>
          <w:cols w:space="720"/>
        </w:sectPr>
      </w:pPr>
    </w:p>
    <w:p w:rsidR="00462C6F" w:rsidRPr="003D3254" w:rsidRDefault="00462C6F" w:rsidP="00462C6F">
      <w:pPr>
        <w:spacing w:after="200" w:line="276" w:lineRule="auto"/>
        <w:ind w:firstLine="709"/>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1536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0"/>
        <w:gridCol w:w="10144"/>
        <w:gridCol w:w="981"/>
        <w:gridCol w:w="1909"/>
      </w:tblGrid>
      <w:tr w:rsidR="00462C6F" w:rsidRPr="003D3254" w:rsidTr="0079238E">
        <w:trPr>
          <w:trHeight w:val="909"/>
        </w:trPr>
        <w:tc>
          <w:tcPr>
            <w:tcW w:w="2330"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Наименование разделов и тем</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1"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Объем часов</w:t>
            </w:r>
          </w:p>
        </w:tc>
        <w:tc>
          <w:tcPr>
            <w:tcW w:w="1909"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Формируемые компетенции</w:t>
            </w: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1</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3</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4</w:t>
            </w:r>
          </w:p>
        </w:tc>
      </w:tr>
      <w:tr w:rsidR="00462C6F" w:rsidRPr="003D3254" w:rsidTr="0079238E">
        <w:trPr>
          <w:trHeight w:val="17"/>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1. Клетка – структурно-функциональная единица живого</w:t>
            </w:r>
          </w:p>
        </w:tc>
        <w:tc>
          <w:tcPr>
            <w:tcW w:w="981" w:type="dxa"/>
          </w:tcPr>
          <w:p w:rsidR="00462C6F" w:rsidRPr="00A54B37" w:rsidRDefault="00462C6F" w:rsidP="00E00F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16</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3D3254">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shd w:val="clear" w:color="auto" w:fill="auto"/>
            <w:tcMar>
              <w:top w:w="40" w:type="dxa"/>
              <w:left w:w="40" w:type="dxa"/>
              <w:bottom w:w="40" w:type="dxa"/>
              <w:right w:w="40" w:type="dxa"/>
            </w:tcMar>
          </w:tcPr>
          <w:p w:rsidR="00462C6F" w:rsidRPr="00A54B37" w:rsidRDefault="00462C6F" w:rsidP="00E00FA0">
            <w:pPr>
              <w:widowControl w:val="0"/>
              <w:spacing w:after="0" w:line="240" w:lineRule="auto"/>
              <w:ind w:hanging="2"/>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Структурно-функциональная организация клеток</w:t>
            </w:r>
            <w:r>
              <w:rPr>
                <w:rFonts w:ascii="Times New Roman" w:eastAsia="Times New Roman" w:hAnsi="Times New Roman" w:cs="Times New Roman"/>
                <w:b/>
                <w:sz w:val="24"/>
                <w:szCs w:val="24"/>
              </w:rPr>
              <w:t>, 2</w:t>
            </w:r>
            <w:r w:rsidRPr="00224331">
              <w:rPr>
                <w:rFonts w:ascii="Times New Roman" w:eastAsia="Times New Roman" w:hAnsi="Times New Roman" w:cs="Times New Roman"/>
                <w:b/>
                <w:sz w:val="24"/>
                <w:szCs w:val="24"/>
              </w:rPr>
              <w:t>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Лабораторные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462C6F" w:rsidRPr="00A54B37" w:rsidRDefault="00462C6F" w:rsidP="00E00FA0">
            <w:pPr>
              <w:numPr>
                <w:ilvl w:val="0"/>
                <w:numId w:val="2"/>
              </w:numPr>
              <w:spacing w:after="0" w:line="240" w:lineRule="auto"/>
              <w:rPr>
                <w:rFonts w:ascii="Times New Roman" w:eastAsia="Times New Roman" w:hAnsi="Times New Roman" w:cs="Times New Roman"/>
                <w:sz w:val="24"/>
                <w:szCs w:val="24"/>
              </w:rPr>
            </w:pPr>
            <w:proofErr w:type="gramStart"/>
            <w:r w:rsidRPr="00A54B37">
              <w:rPr>
                <w:rFonts w:ascii="Times New Roman" w:eastAsia="Times New Roman" w:hAnsi="Times New Roman" w:cs="Times New Roman"/>
                <w:b/>
                <w:sz w:val="24"/>
                <w:szCs w:val="24"/>
              </w:rPr>
              <w:t>Лабораторная работа «Строение клетки</w:t>
            </w:r>
            <w:r w:rsidRPr="00A54B37">
              <w:rPr>
                <w:rFonts w:ascii="Times New Roman" w:eastAsia="Times New Roman" w:hAnsi="Times New Roman" w:cs="Times New Roman"/>
                <w:sz w:val="24"/>
                <w:szCs w:val="24"/>
              </w:rPr>
              <w:t xml:space="preserve"> (растения, животные, грибы) и клеточные включения (крахмал, каротиноиды, хлоропласты, хромопласты)»</w:t>
            </w:r>
            <w:proofErr w:type="gramEnd"/>
          </w:p>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147"/>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71"/>
        </w:trPr>
        <w:tc>
          <w:tcPr>
            <w:tcW w:w="2330"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1.3. Структурно-функциональные </w:t>
            </w:r>
            <w:r w:rsidRPr="003D3254">
              <w:rPr>
                <w:rFonts w:ascii="Times New Roman" w:eastAsia="Times New Roman" w:hAnsi="Times New Roman" w:cs="Times New Roman"/>
                <w:b/>
                <w:sz w:val="24"/>
                <w:szCs w:val="24"/>
              </w:rPr>
              <w:lastRenderedPageBreak/>
              <w:t>факторы наследственности</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w:t>
            </w:r>
            <w:r w:rsidRPr="00A54B37">
              <w:rPr>
                <w:rFonts w:ascii="Times New Roman" w:eastAsia="Times New Roman" w:hAnsi="Times New Roman" w:cs="Times New Roman"/>
                <w:sz w:val="24"/>
                <w:szCs w:val="24"/>
              </w:rPr>
              <w:lastRenderedPageBreak/>
              <w:t>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1.4</w:t>
            </w:r>
            <w:r w:rsidRPr="003D3254">
              <w:rPr>
                <w:rFonts w:ascii="Times New Roman" w:eastAsia="Times New Roman" w:hAnsi="Times New Roman" w:cs="Times New Roman"/>
                <w:sz w:val="24"/>
                <w:szCs w:val="24"/>
              </w:rPr>
              <w:t>.</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b/>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1.5. Жизненный цикл клетки. Митоз. Мейоз</w:t>
            </w:r>
            <w:r>
              <w:rPr>
                <w:rFonts w:ascii="Times New Roman" w:eastAsia="Times New Roman" w:hAnsi="Times New Roman" w:cs="Times New Roman"/>
                <w:b/>
                <w:sz w:val="24"/>
                <w:szCs w:val="24"/>
              </w:rPr>
              <w:t>, 2ч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93A69">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A54B37">
              <w:rPr>
                <w:rFonts w:ascii="Times New Roman" w:eastAsia="Times New Roman" w:hAnsi="Times New Roman" w:cs="Times New Roman"/>
                <w:sz w:val="24"/>
                <w:szCs w:val="24"/>
              </w:rPr>
              <w:t>Молекулярный уровень организации живого</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2. Строение и функции организма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2.1.</w:t>
            </w:r>
            <w:r w:rsidRPr="003D3254">
              <w:rPr>
                <w:rFonts w:ascii="Times New Roman" w:eastAsia="Times New Roman" w:hAnsi="Times New Roman" w:cs="Times New Roman"/>
                <w:sz w:val="24"/>
                <w:szCs w:val="24"/>
              </w:rPr>
              <w:t xml:space="preserve"> </w:t>
            </w:r>
            <w:r w:rsidRPr="003D3254">
              <w:rPr>
                <w:rFonts w:ascii="Times New Roman" w:eastAsia="Times New Roman" w:hAnsi="Times New Roman" w:cs="Times New Roman"/>
                <w:b/>
                <w:sz w:val="24"/>
                <w:szCs w:val="24"/>
              </w:rPr>
              <w:t>Строение организма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Формы размножения организмов</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2.3</w:t>
            </w:r>
            <w:r w:rsidRPr="003D3254">
              <w:rPr>
                <w:rFonts w:ascii="Times New Roman" w:eastAsia="Times New Roman" w:hAnsi="Times New Roman" w:cs="Times New Roman"/>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Онтогенез растений, животных и </w:t>
            </w:r>
            <w:r w:rsidRPr="003D3254">
              <w:rPr>
                <w:rFonts w:ascii="Times New Roman" w:eastAsia="Times New Roman" w:hAnsi="Times New Roman" w:cs="Times New Roman"/>
                <w:b/>
                <w:sz w:val="24"/>
                <w:szCs w:val="24"/>
              </w:rPr>
              <w:lastRenderedPageBreak/>
              <w:t>человека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A54B37">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2.4. Закономерности наследования</w:t>
            </w:r>
            <w:r>
              <w:rPr>
                <w:rFonts w:ascii="Times New Roman" w:eastAsia="Times New Roman" w:hAnsi="Times New Roman" w:cs="Times New Roman"/>
                <w:b/>
                <w:sz w:val="24"/>
                <w:szCs w:val="24"/>
              </w:rPr>
              <w:t>,4ч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A54B37">
              <w:rPr>
                <w:rFonts w:ascii="Times New Roman" w:eastAsia="Times New Roman" w:hAnsi="Times New Roman" w:cs="Times New Roman"/>
                <w:sz w:val="24"/>
                <w:szCs w:val="24"/>
              </w:rPr>
              <w:t>о-</w:t>
            </w:r>
            <w:proofErr w:type="gramEnd"/>
            <w:r w:rsidRPr="00A54B37">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2.5. Сцепленное наследование признаков</w:t>
            </w:r>
            <w:r>
              <w:rPr>
                <w:rFonts w:ascii="Times New Roman" w:eastAsia="Times New Roman" w:hAnsi="Times New Roman" w:cs="Times New Roman"/>
                <w:b/>
                <w:sz w:val="24"/>
                <w:szCs w:val="24"/>
              </w:rPr>
              <w:t>,4ч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501"/>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roofErr w:type="gramStart"/>
            <w:r w:rsidRPr="00A54B37">
              <w:rPr>
                <w:rFonts w:ascii="Times New Roman" w:eastAsia="Times New Roman" w:hAnsi="Times New Roman" w:cs="Times New Roman"/>
                <w:sz w:val="24"/>
                <w:szCs w:val="24"/>
              </w:rPr>
              <w:t xml:space="preserve"> .</w:t>
            </w:r>
            <w:proofErr w:type="gramEnd"/>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2.6. Закономерности изменчивости</w:t>
            </w:r>
            <w:r>
              <w:rPr>
                <w:rFonts w:ascii="Times New Roman" w:eastAsia="Times New Roman" w:hAnsi="Times New Roman" w:cs="Times New Roman"/>
                <w:b/>
                <w:sz w:val="24"/>
                <w:szCs w:val="24"/>
              </w:rPr>
              <w:t>,2ч</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45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Строение и функции организма</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3. Теория эволюции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6</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3.1. История эволюционного </w:t>
            </w:r>
            <w:r w:rsidRPr="003D3254">
              <w:rPr>
                <w:rFonts w:ascii="Times New Roman" w:eastAsia="Times New Roman" w:hAnsi="Times New Roman" w:cs="Times New Roman"/>
                <w:b/>
                <w:sz w:val="24"/>
                <w:szCs w:val="24"/>
              </w:rPr>
              <w:lastRenderedPageBreak/>
              <w:t>учения. Микроэволюция</w:t>
            </w:r>
            <w:r>
              <w:rPr>
                <w:rFonts w:ascii="Times New Roman" w:eastAsia="Times New Roman" w:hAnsi="Times New Roman" w:cs="Times New Roman"/>
                <w:b/>
                <w:sz w:val="24"/>
                <w:szCs w:val="24"/>
              </w:rPr>
              <w:t>,</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Первые эволюционные концепции (Ж.Б. Ламарк, Ж.Л. Бюффон). Эволюционная теория Ч. Дарвина. Синтетическая теория эволюц</w:t>
            </w:r>
            <w:proofErr w:type="gramStart"/>
            <w:r w:rsidRPr="00A54B37">
              <w:rPr>
                <w:rFonts w:ascii="Times New Roman" w:eastAsia="Times New Roman" w:hAnsi="Times New Roman" w:cs="Times New Roman"/>
                <w:sz w:val="24"/>
                <w:szCs w:val="24"/>
              </w:rPr>
              <w:t>ии и ее</w:t>
            </w:r>
            <w:proofErr w:type="gramEnd"/>
            <w:r w:rsidRPr="00A54B37">
              <w:rPr>
                <w:rFonts w:ascii="Times New Roman" w:eastAsia="Times New Roman" w:hAnsi="Times New Roman" w:cs="Times New Roman"/>
                <w:sz w:val="24"/>
                <w:szCs w:val="24"/>
              </w:rPr>
              <w:t xml:space="preserve"> основные положения. </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3.2. Макроэволюция. Возникновение и развитие жизни на Земле</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3.3. Происхождениечеловека – антропогенез</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54B37">
              <w:rPr>
                <w:rFonts w:ascii="Times New Roman" w:eastAsia="Times New Roman" w:hAnsi="Times New Roman" w:cs="Times New Roman"/>
                <w:b/>
                <w:sz w:val="24"/>
                <w:szCs w:val="24"/>
              </w:rPr>
              <w:t xml:space="preserve"> </w:t>
            </w:r>
            <w:r w:rsidRPr="00A54B37">
              <w:rPr>
                <w:rFonts w:ascii="Times New Roman" w:eastAsia="Times New Roman" w:hAnsi="Times New Roman" w:cs="Times New Roman"/>
                <w:sz w:val="24"/>
                <w:szCs w:val="24"/>
              </w:rPr>
              <w:t>Приспособленность человека к разным условиям среды</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4. Экология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4.1. Экологические факторы и среды жизни </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3D3254">
              <w:rPr>
                <w:rFonts w:ascii="Times New Roman" w:eastAsia="Times New Roman" w:hAnsi="Times New Roman" w:cs="Times New Roman"/>
                <w:b/>
                <w:sz w:val="24"/>
                <w:szCs w:val="24"/>
              </w:rPr>
              <w:t xml:space="preserve">Тема 4.2. Популяция, сообщества, экосистемы </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F05BAE"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D7423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90"/>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8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D7423F"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7423F">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D7423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4.3. Биосфера -    глобальная экологическая система</w:t>
            </w:r>
            <w:r>
              <w:rPr>
                <w:rFonts w:ascii="Times New Roman" w:eastAsia="Times New Roman" w:hAnsi="Times New Roman" w:cs="Times New Roman"/>
                <w:b/>
                <w:sz w:val="24"/>
                <w:szCs w:val="24"/>
              </w:rPr>
              <w:t>,2ч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ОК - 7</w:t>
            </w: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17"/>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4.4. Влияние антропогенных факторов на </w:t>
            </w:r>
            <w:r w:rsidRPr="00493A69">
              <w:rPr>
                <w:rFonts w:ascii="Times New Roman" w:eastAsia="Times New Roman" w:hAnsi="Times New Roman" w:cs="Times New Roman"/>
                <w:b/>
                <w:sz w:val="24"/>
                <w:szCs w:val="24"/>
              </w:rPr>
              <w:t>биосферу,4ч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DD2023">
              <w:rPr>
                <w:rFonts w:ascii="Times New Roman" w:eastAsia="Times New Roman" w:hAnsi="Times New Roman" w:cs="Times New Roman"/>
                <w:b/>
                <w:i/>
                <w:sz w:val="24"/>
                <w:szCs w:val="24"/>
              </w:rPr>
              <w:t>*В том числе профессионально-ориентированное содержание практического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4.5. Влияние социально-экологических факторов на здоровье человека</w:t>
            </w:r>
            <w:r>
              <w:rPr>
                <w:rFonts w:ascii="Times New Roman" w:eastAsia="Times New Roman" w:hAnsi="Times New Roman" w:cs="Times New Roman"/>
                <w:b/>
                <w:sz w:val="24"/>
                <w:szCs w:val="24"/>
              </w:rPr>
              <w:t>,4ч</w:t>
            </w: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62C6F" w:rsidRPr="003D3254" w:rsidRDefault="00462C6F"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spacing w:after="0" w:line="240" w:lineRule="auto"/>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Лабораторные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Лабораторная работа </w:t>
            </w:r>
            <w:r w:rsidRPr="00A54B37">
              <w:rPr>
                <w:rFonts w:ascii="Times New Roman" w:eastAsia="Times New Roman" w:hAnsi="Times New Roman" w:cs="Times New Roman"/>
                <w:b/>
                <w:sz w:val="24"/>
                <w:szCs w:val="24"/>
              </w:rPr>
              <w:t>на выбор:</w:t>
            </w:r>
          </w:p>
          <w:p w:rsidR="00462C6F" w:rsidRPr="00A54B37" w:rsidRDefault="00462C6F" w:rsidP="00E00FA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«Умственная работоспособность»</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462C6F" w:rsidRPr="00A54B37" w:rsidRDefault="00462C6F" w:rsidP="00E00FA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Изучение механизмов адаптации организма человека к низким и высоким температурам и объяснение полученных </w:t>
            </w:r>
            <w:proofErr w:type="gramStart"/>
            <w:r w:rsidRPr="00A54B37">
              <w:rPr>
                <w:rFonts w:ascii="Times New Roman" w:eastAsia="Times New Roman" w:hAnsi="Times New Roman" w:cs="Times New Roman"/>
                <w:sz w:val="24"/>
                <w:szCs w:val="24"/>
              </w:rPr>
              <w:t>результатов</w:t>
            </w:r>
            <w:proofErr w:type="gramEnd"/>
            <w:r w:rsidRPr="00A54B37">
              <w:rPr>
                <w:rFonts w:ascii="Times New Roman" w:eastAsia="Times New Roman" w:hAnsi="Times New Roman" w:cs="Times New Roman"/>
                <w:sz w:val="24"/>
                <w:szCs w:val="24"/>
              </w:rPr>
              <w:t xml:space="preserve"> и формулирование выводов (письменно) с использованием научных понятий, теорий и законов</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6E47B4">
              <w:rPr>
                <w:rFonts w:ascii="Times New Roman" w:eastAsia="Times New Roman" w:hAnsi="Times New Roman" w:cs="Times New Roman"/>
                <w:b/>
                <w:sz w:val="24"/>
                <w:szCs w:val="24"/>
              </w:rPr>
              <w:t>Контрольная работа</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Теоретические аспекты экологии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DD2023">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5. Биология в жизни</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8</w:t>
            </w: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5.1. Биотехнологии в жизни каждого</w:t>
            </w:r>
            <w:r>
              <w:rPr>
                <w:rFonts w:ascii="Times New Roman" w:eastAsia="Times New Roman" w:hAnsi="Times New Roman" w:cs="Times New Roman"/>
                <w:b/>
                <w:sz w:val="24"/>
                <w:szCs w:val="24"/>
              </w:rPr>
              <w:t>,4ч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81" w:type="dxa"/>
            <w:vMerge/>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i/>
                <w:sz w:val="24"/>
                <w:szCs w:val="24"/>
              </w:rPr>
              <w:t xml:space="preserve">Тема 5.2.1. Биотехнологии в промышленности (для укрупненных групп специальностей </w:t>
            </w:r>
            <w:r w:rsidRPr="00A54B37">
              <w:rPr>
                <w:rFonts w:ascii="Times New Roman" w:eastAsia="Times New Roman" w:hAnsi="Times New Roman" w:cs="Times New Roman"/>
                <w:b/>
                <w:sz w:val="24"/>
                <w:szCs w:val="24"/>
              </w:rPr>
              <w:t>21.00.00)</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val="restart"/>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- 4</w:t>
            </w:r>
          </w:p>
          <w:p w:rsidR="0079238E" w:rsidRDefault="0079238E" w:rsidP="0079238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p w:rsidR="00462C6F" w:rsidRPr="003D3254" w:rsidRDefault="0079238E" w:rsidP="0079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tc>
      </w:tr>
      <w:tr w:rsidR="00462C6F" w:rsidRPr="003D3254" w:rsidTr="0079238E">
        <w:trPr>
          <w:trHeight w:val="209"/>
        </w:trPr>
        <w:tc>
          <w:tcPr>
            <w:tcW w:w="2330" w:type="dxa"/>
            <w:vMerge w:val="restart"/>
          </w:tcPr>
          <w:p w:rsidR="00462C6F" w:rsidRPr="00E612F5"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E612F5">
              <w:rPr>
                <w:rFonts w:ascii="Times New Roman" w:eastAsia="Times New Roman" w:hAnsi="Times New Roman" w:cs="Times New Roman"/>
                <w:b/>
                <w:sz w:val="24"/>
                <w:szCs w:val="24"/>
              </w:rPr>
              <w:t xml:space="preserve">Тема 5.2.1. </w:t>
            </w:r>
            <w:r w:rsidRPr="00E612F5">
              <w:rPr>
                <w:rFonts w:ascii="Times New Roman" w:eastAsia="Times New Roman" w:hAnsi="Times New Roman" w:cs="Times New Roman"/>
                <w:b/>
                <w:sz w:val="24"/>
                <w:szCs w:val="24"/>
              </w:rPr>
              <w:lastRenderedPageBreak/>
              <w:t>Биотехнологии в промышленности</w:t>
            </w:r>
            <w:r>
              <w:rPr>
                <w:rFonts w:ascii="Times New Roman" w:eastAsia="Times New Roman" w:hAnsi="Times New Roman" w:cs="Times New Roman"/>
                <w:b/>
                <w:sz w:val="24"/>
                <w:szCs w:val="24"/>
              </w:rPr>
              <w:t>,4ч</w:t>
            </w: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4</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62C6F" w:rsidRPr="003D3254" w:rsidTr="0079238E">
        <w:trPr>
          <w:trHeight w:val="209"/>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81" w:type="dxa"/>
          </w:tcPr>
          <w:p w:rsidR="00462C6F" w:rsidRPr="00A54B37"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304"/>
        </w:trPr>
        <w:tc>
          <w:tcPr>
            <w:tcW w:w="2330" w:type="dxa"/>
            <w:vMerge/>
          </w:tcPr>
          <w:p w:rsidR="00462C6F" w:rsidRPr="00E612F5"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62C6F" w:rsidRPr="00E612F5" w:rsidRDefault="00462C6F" w:rsidP="00E00FA0">
            <w:pPr>
              <w:spacing w:after="0" w:line="240" w:lineRule="auto"/>
              <w:rPr>
                <w:rFonts w:ascii="Times New Roman" w:eastAsia="Times New Roman" w:hAnsi="Times New Roman" w:cs="Times New Roman"/>
                <w:sz w:val="24"/>
                <w:szCs w:val="24"/>
              </w:rPr>
            </w:pPr>
            <w:r w:rsidRPr="00E612F5">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81" w:type="dxa"/>
          </w:tcPr>
          <w:p w:rsidR="00462C6F" w:rsidRPr="00866D31"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66D31">
              <w:rPr>
                <w:rFonts w:ascii="Times New Roman" w:eastAsia="Times New Roman" w:hAnsi="Times New Roman" w:cs="Times New Roman"/>
                <w:sz w:val="24"/>
                <w:szCs w:val="24"/>
              </w:rPr>
              <w:t>2</w:t>
            </w:r>
          </w:p>
        </w:tc>
        <w:tc>
          <w:tcPr>
            <w:tcW w:w="1909" w:type="dxa"/>
            <w:vMerge/>
          </w:tcPr>
          <w:p w:rsidR="00462C6F" w:rsidRPr="003D3254" w:rsidRDefault="00462C6F" w:rsidP="00E00F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62C6F" w:rsidRPr="003D3254" w:rsidTr="0079238E">
        <w:trPr>
          <w:trHeight w:val="209"/>
        </w:trPr>
        <w:tc>
          <w:tcPr>
            <w:tcW w:w="2330" w:type="dxa"/>
          </w:tcPr>
          <w:p w:rsidR="00462C6F" w:rsidRPr="00E455E0"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455E0">
              <w:rPr>
                <w:rFonts w:ascii="Times New Roman" w:eastAsia="Times New Roman" w:hAnsi="Times New Roman" w:cs="Times New Roman"/>
                <w:b/>
                <w:sz w:val="24"/>
                <w:szCs w:val="24"/>
              </w:rPr>
              <w:t>Промежуточная аттестация по дисциплине</w:t>
            </w:r>
          </w:p>
        </w:tc>
        <w:tc>
          <w:tcPr>
            <w:tcW w:w="10144" w:type="dxa"/>
            <w:vAlign w:val="center"/>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Дифференцированый з</w:t>
            </w:r>
            <w:r w:rsidRPr="003D3254">
              <w:rPr>
                <w:rFonts w:ascii="Times New Roman" w:eastAsia="Times New Roman" w:hAnsi="Times New Roman" w:cs="Times New Roman"/>
                <w:sz w:val="24"/>
                <w:szCs w:val="24"/>
              </w:rPr>
              <w:t>ачет</w:t>
            </w:r>
          </w:p>
        </w:tc>
        <w:tc>
          <w:tcPr>
            <w:tcW w:w="981"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462C6F" w:rsidRPr="003D3254" w:rsidTr="0079238E">
        <w:trPr>
          <w:trHeight w:val="209"/>
        </w:trPr>
        <w:tc>
          <w:tcPr>
            <w:tcW w:w="12474" w:type="dxa"/>
            <w:gridSpan w:val="2"/>
          </w:tcPr>
          <w:p w:rsidR="00462C6F" w:rsidRPr="00623C32"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23C32">
              <w:rPr>
                <w:rFonts w:ascii="Times New Roman" w:eastAsia="Times New Roman" w:hAnsi="Times New Roman" w:cs="Times New Roman"/>
                <w:sz w:val="24"/>
                <w:szCs w:val="24"/>
              </w:rPr>
              <w:t>Всего:</w:t>
            </w:r>
          </w:p>
        </w:tc>
        <w:tc>
          <w:tcPr>
            <w:tcW w:w="981"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1909" w:type="dxa"/>
          </w:tcPr>
          <w:p w:rsidR="00462C6F" w:rsidRPr="003D3254" w:rsidRDefault="00462C6F" w:rsidP="00E0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462C6F" w:rsidRPr="003D3254" w:rsidRDefault="00462C6F" w:rsidP="00462C6F">
      <w:pPr>
        <w:spacing w:after="200" w:line="276" w:lineRule="auto"/>
        <w:jc w:val="both"/>
        <w:rPr>
          <w:rFonts w:ascii="Times New Roman" w:eastAsia="Times New Roman" w:hAnsi="Times New Roman" w:cs="Times New Roman"/>
          <w:i/>
          <w:sz w:val="24"/>
          <w:szCs w:val="24"/>
        </w:rPr>
        <w:sectPr w:rsidR="00462C6F" w:rsidRPr="003D3254">
          <w:pgSz w:w="16838" w:h="11906" w:orient="landscape"/>
          <w:pgMar w:top="851" w:right="1134" w:bottom="851" w:left="992" w:header="709" w:footer="709" w:gutter="0"/>
          <w:cols w:space="720"/>
        </w:sectPr>
      </w:pPr>
    </w:p>
    <w:p w:rsidR="00F7465F" w:rsidRPr="003D3254" w:rsidRDefault="00C8039F" w:rsidP="0015228A">
      <w:pPr>
        <w:pStyle w:val="1"/>
        <w:rPr>
          <w:rFonts w:ascii="Times New Roman" w:hAnsi="Times New Roman" w:cs="Times New Roman"/>
          <w:sz w:val="24"/>
          <w:szCs w:val="24"/>
        </w:rPr>
      </w:pPr>
      <w:bookmarkStart w:id="5" w:name="_Toc129703256"/>
      <w:r w:rsidRPr="003D3254">
        <w:rPr>
          <w:rFonts w:ascii="Times New Roman" w:hAnsi="Times New Roman" w:cs="Times New Roman"/>
          <w:sz w:val="24"/>
          <w:szCs w:val="24"/>
        </w:rPr>
        <w:lastRenderedPageBreak/>
        <w:t>3. УСЛОВИЯ РЕАЛИЗАЦИИ ПРОГРАММЫ ОБЩЕОБРАЗОВАТЕЛЬНОЙ ДИСЦИПЛИН</w:t>
      </w:r>
      <w:bookmarkEnd w:id="5"/>
    </w:p>
    <w:p w:rsidR="0015228A" w:rsidRPr="003D3254" w:rsidRDefault="0015228A" w:rsidP="008904D8">
      <w:pPr>
        <w:rPr>
          <w:rFonts w:ascii="Times New Roman" w:hAnsi="Times New Roman" w:cs="Times New Roman"/>
          <w:b/>
          <w:bCs/>
          <w:sz w:val="24"/>
          <w:szCs w:val="24"/>
        </w:rPr>
      </w:pPr>
    </w:p>
    <w:p w:rsidR="00F7465F" w:rsidRPr="003D3254" w:rsidRDefault="00C8039F" w:rsidP="008904D8">
      <w:pPr>
        <w:rPr>
          <w:rFonts w:ascii="Times New Roman" w:hAnsi="Times New Roman" w:cs="Times New Roman"/>
          <w:b/>
          <w:bCs/>
          <w:sz w:val="24"/>
          <w:szCs w:val="24"/>
        </w:rPr>
      </w:pPr>
      <w:r w:rsidRPr="003D3254">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Кабинет</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iCs/>
          <w:sz w:val="24"/>
          <w:szCs w:val="24"/>
        </w:rPr>
        <w:t>«Биологии»,</w:t>
      </w:r>
      <w:r w:rsidRPr="003D3254">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roofErr w:type="gramEnd"/>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Лаборатория,</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3D3254">
        <w:rPr>
          <w:rFonts w:ascii="Times New Roman" w:eastAsia="Times New Roman" w:hAnsi="Times New Roman" w:cs="Times New Roman"/>
          <w:sz w:val="24"/>
          <w:szCs w:val="24"/>
        </w:rPr>
        <w:t>, разведенные в воде дрожжи);</w:t>
      </w:r>
    </w:p>
    <w:p w:rsidR="00F7465F" w:rsidRPr="003D3254" w:rsidRDefault="00F7465F">
      <w:pPr>
        <w:spacing w:after="0" w:line="276" w:lineRule="auto"/>
        <w:jc w:val="both"/>
        <w:rPr>
          <w:rFonts w:ascii="Times New Roman" w:eastAsia="Times New Roman" w:hAnsi="Times New Roman" w:cs="Times New Roman"/>
          <w:sz w:val="24"/>
          <w:szCs w:val="24"/>
        </w:rPr>
      </w:pPr>
    </w:p>
    <w:p w:rsidR="00F7465F" w:rsidRPr="003D3254" w:rsidRDefault="00C8039F">
      <w:pPr>
        <w:spacing w:after="0" w:line="276" w:lineRule="auto"/>
        <w:ind w:firstLine="709"/>
        <w:jc w:val="both"/>
        <w:rPr>
          <w:rFonts w:ascii="Times New Roman" w:eastAsia="Times New Roman" w:hAnsi="Times New Roman" w:cs="Times New Roman"/>
          <w:b/>
          <w:sz w:val="24"/>
          <w:szCs w:val="24"/>
        </w:rPr>
      </w:pPr>
      <w:r w:rsidRPr="00271E0C">
        <w:rPr>
          <w:rFonts w:ascii="Times New Roman" w:eastAsia="Times New Roman" w:hAnsi="Times New Roman" w:cs="Times New Roman"/>
          <w:b/>
          <w:sz w:val="24"/>
          <w:szCs w:val="24"/>
          <w:highlight w:val="yellow"/>
        </w:rPr>
        <w:t>3.2. Информационное</w:t>
      </w:r>
      <w:r w:rsidRPr="003D3254">
        <w:rPr>
          <w:rFonts w:ascii="Times New Roman" w:eastAsia="Times New Roman" w:hAnsi="Times New Roman" w:cs="Times New Roman"/>
          <w:b/>
          <w:sz w:val="24"/>
          <w:szCs w:val="24"/>
        </w:rPr>
        <w:t xml:space="preserve"> обеспечение реализации программы</w:t>
      </w:r>
    </w:p>
    <w:p w:rsidR="0015228A" w:rsidRPr="003D3254"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6" w:name="_Hlk120782426"/>
      <w:r w:rsidRPr="003D3254">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3D3254">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3D3254" w:rsidRDefault="0015228A" w:rsidP="0015228A">
      <w:pPr>
        <w:spacing w:after="0" w:line="276" w:lineRule="auto"/>
        <w:ind w:firstLine="709"/>
        <w:jc w:val="both"/>
        <w:rPr>
          <w:rFonts w:ascii="Times New Roman" w:eastAsia="Times New Roman" w:hAnsi="Times New Roman" w:cs="Times New Roman"/>
          <w:sz w:val="24"/>
          <w:szCs w:val="24"/>
        </w:rPr>
      </w:pPr>
      <w:bookmarkStart w:id="7" w:name="_Hlk120781305"/>
      <w:bookmarkStart w:id="8" w:name="_Hlk120780419"/>
      <w:bookmarkStart w:id="9" w:name="_Hlk120781324"/>
      <w:bookmarkStart w:id="10" w:name="_Hlk120716574"/>
      <w:r w:rsidRPr="003D3254">
        <w:rPr>
          <w:rFonts w:ascii="Times New Roman" w:eastAsia="Times New Roman" w:hAnsi="Times New Roman" w:cs="Times New Roman"/>
          <w:sz w:val="24"/>
          <w:szCs w:val="24"/>
        </w:rPr>
        <w:t>Рекомендуемые печатные издания по реализации общеобразовательной</w:t>
      </w:r>
      <w:bookmarkEnd w:id="7"/>
      <w:r w:rsidRPr="003D3254">
        <w:rPr>
          <w:rFonts w:ascii="Times New Roman" w:eastAsia="Times New Roman" w:hAnsi="Times New Roman" w:cs="Times New Roman"/>
          <w:sz w:val="24"/>
          <w:szCs w:val="24"/>
        </w:rPr>
        <w:t xml:space="preserve"> дисциплины</w:t>
      </w:r>
      <w:bookmarkEnd w:id="8"/>
      <w:r w:rsidRPr="003D3254">
        <w:rPr>
          <w:rFonts w:ascii="Times New Roman" w:eastAsia="Times New Roman" w:hAnsi="Times New Roman" w:cs="Times New Roman"/>
          <w:sz w:val="24"/>
          <w:szCs w:val="24"/>
        </w:rPr>
        <w:t xml:space="preserve"> </w:t>
      </w:r>
      <w:bookmarkEnd w:id="9"/>
      <w:r w:rsidRPr="003D3254">
        <w:rPr>
          <w:rFonts w:ascii="Times New Roman" w:eastAsia="Times New Roman" w:hAnsi="Times New Roman" w:cs="Times New Roman"/>
          <w:sz w:val="24"/>
          <w:szCs w:val="24"/>
        </w:rPr>
        <w:t>представлены в методических рекомендациях по организации обучения</w:t>
      </w:r>
      <w:bookmarkEnd w:id="6"/>
      <w:bookmarkEnd w:id="10"/>
      <w:r w:rsidRPr="003D3254">
        <w:rPr>
          <w:rFonts w:ascii="Times New Roman" w:eastAsia="Times New Roman" w:hAnsi="Times New Roman" w:cs="Times New Roman"/>
          <w:sz w:val="24"/>
          <w:szCs w:val="24"/>
        </w:rPr>
        <w:t>.</w:t>
      </w:r>
    </w:p>
    <w:p w:rsidR="00F7465F" w:rsidRPr="003D3254" w:rsidRDefault="00F7465F">
      <w:pPr>
        <w:spacing w:after="0" w:line="276" w:lineRule="auto"/>
        <w:ind w:firstLine="709"/>
        <w:jc w:val="both"/>
        <w:rPr>
          <w:rFonts w:ascii="Times New Roman" w:eastAsia="Times New Roman" w:hAnsi="Times New Roman" w:cs="Times New Roman"/>
          <w:sz w:val="24"/>
          <w:szCs w:val="24"/>
        </w:rPr>
      </w:pPr>
    </w:p>
    <w:p w:rsidR="00F7465F" w:rsidRPr="003D3254" w:rsidRDefault="00F7465F">
      <w:pPr>
        <w:spacing w:after="0" w:line="276" w:lineRule="auto"/>
        <w:ind w:firstLine="709"/>
        <w:jc w:val="both"/>
        <w:rPr>
          <w:rFonts w:ascii="Times New Roman" w:eastAsia="Times New Roman" w:hAnsi="Times New Roman" w:cs="Times New Roman"/>
          <w:sz w:val="24"/>
          <w:szCs w:val="24"/>
        </w:rPr>
      </w:pPr>
    </w:p>
    <w:p w:rsidR="00F7465F" w:rsidRPr="003D3254" w:rsidRDefault="00F7465F">
      <w:pPr>
        <w:spacing w:after="0" w:line="276" w:lineRule="auto"/>
        <w:ind w:firstLine="709"/>
        <w:rPr>
          <w:rFonts w:ascii="Times New Roman" w:eastAsia="Times New Roman" w:hAnsi="Times New Roman" w:cs="Times New Roman"/>
          <w:b/>
          <w:sz w:val="24"/>
          <w:szCs w:val="24"/>
        </w:rPr>
        <w:sectPr w:rsidR="00F7465F" w:rsidRPr="003D3254">
          <w:pgSz w:w="11906" w:h="16838"/>
          <w:pgMar w:top="851" w:right="1134" w:bottom="851" w:left="992" w:header="709" w:footer="709" w:gutter="0"/>
          <w:cols w:space="720"/>
        </w:sectPr>
      </w:pPr>
    </w:p>
    <w:p w:rsidR="00F7465F" w:rsidRPr="003D3254" w:rsidRDefault="00C8039F" w:rsidP="008904D8">
      <w:pPr>
        <w:pStyle w:val="1"/>
        <w:spacing w:before="0" w:after="0" w:line="276" w:lineRule="auto"/>
        <w:rPr>
          <w:rFonts w:ascii="Times New Roman" w:hAnsi="Times New Roman" w:cs="Times New Roman"/>
          <w:sz w:val="24"/>
          <w:szCs w:val="24"/>
        </w:rPr>
      </w:pPr>
      <w:bookmarkStart w:id="11" w:name="_Toc129703257"/>
      <w:r w:rsidRPr="003D3254">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1"/>
    </w:p>
    <w:p w:rsidR="00F7465F" w:rsidRPr="003D3254"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7465F" w:rsidRPr="003D3254"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3D3254">
        <w:rPr>
          <w:rFonts w:ascii="Times New Roman" w:eastAsia="Times New Roman" w:hAnsi="Times New Roman" w:cs="Times New Roman"/>
          <w:b/>
          <w:color w:val="000000"/>
          <w:sz w:val="24"/>
          <w:szCs w:val="24"/>
        </w:rPr>
        <w:t>Контроль</w:t>
      </w:r>
      <w:r w:rsidRPr="003D3254">
        <w:rPr>
          <w:rFonts w:ascii="Times New Roman" w:eastAsia="Times New Roman" w:hAnsi="Times New Roman" w:cs="Times New Roman"/>
          <w:color w:val="000000"/>
          <w:sz w:val="24"/>
          <w:szCs w:val="24"/>
        </w:rPr>
        <w:t xml:space="preserve"> </w:t>
      </w:r>
      <w:r w:rsidRPr="003D3254">
        <w:rPr>
          <w:rFonts w:ascii="Times New Roman" w:eastAsia="Times New Roman" w:hAnsi="Times New Roman" w:cs="Times New Roman"/>
          <w:b/>
          <w:color w:val="000000"/>
          <w:sz w:val="24"/>
          <w:szCs w:val="24"/>
        </w:rPr>
        <w:t>и оценка</w:t>
      </w:r>
      <w:r w:rsidRPr="003D3254">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3D3254">
        <w:trPr>
          <w:jc w:val="center"/>
        </w:trPr>
        <w:tc>
          <w:tcPr>
            <w:tcW w:w="2251"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Общая компетенция</w:t>
            </w:r>
          </w:p>
        </w:tc>
        <w:tc>
          <w:tcPr>
            <w:tcW w:w="3370"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Раздел/Тема</w:t>
            </w:r>
          </w:p>
        </w:tc>
        <w:tc>
          <w:tcPr>
            <w:tcW w:w="4024"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Тип оценочных мероприятий</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3D3254" w:rsidRDefault="00C8039F">
            <w:pPr>
              <w:ind w:left="57" w:right="57"/>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Контрольная работа </w:t>
            </w:r>
            <w:r w:rsidR="0015228A" w:rsidRPr="003D3254">
              <w:rPr>
                <w:rFonts w:ascii="Times New Roman" w:eastAsia="Times New Roman" w:hAnsi="Times New Roman" w:cs="Times New Roman"/>
                <w:sz w:val="24"/>
                <w:szCs w:val="24"/>
              </w:rPr>
              <w:t>«</w:t>
            </w:r>
            <w:r w:rsidRPr="003D3254">
              <w:rPr>
                <w:rFonts w:ascii="Times New Roman" w:eastAsia="Times New Roman" w:hAnsi="Times New Roman" w:cs="Times New Roman"/>
                <w:sz w:val="24"/>
                <w:szCs w:val="24"/>
              </w:rPr>
              <w:t>Молекулярный уровень организации живого</w:t>
            </w:r>
            <w:r w:rsidR="0015228A" w:rsidRPr="003D3254">
              <w:rPr>
                <w:rFonts w:ascii="Times New Roman" w:eastAsia="Times New Roman" w:hAnsi="Times New Roman" w:cs="Times New Roman"/>
                <w:sz w:val="24"/>
                <w:szCs w:val="24"/>
              </w:rPr>
              <w:t>»</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«Вклад ученых в развитие биологии»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по классификации клеток и их строению на пр</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xml:space="preserve"> и эукариотических и по царствам в мини группах</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и защита лабораторных работ:</w:t>
            </w:r>
          </w:p>
          <w:p w:rsidR="00F7465F" w:rsidRPr="003D3254" w:rsidRDefault="00C8039F">
            <w:pPr>
              <w:spacing w:after="0" w:line="240" w:lineRule="auto"/>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roofErr w:type="gramEnd"/>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3D3254">
        <w:trPr>
          <w:jc w:val="center"/>
        </w:trPr>
        <w:tc>
          <w:tcPr>
            <w:tcW w:w="2251" w:type="dxa"/>
            <w:tcMar>
              <w:top w:w="40" w:type="dxa"/>
              <w:left w:w="40" w:type="dxa"/>
              <w:bottom w:w="40" w:type="dxa"/>
              <w:right w:w="40" w:type="dxa"/>
            </w:tcMar>
          </w:tcPr>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Заполнение сравнительной </w:t>
            </w:r>
            <w:proofErr w:type="gramStart"/>
            <w:r w:rsidRPr="003D3254">
              <w:rPr>
                <w:rFonts w:ascii="Times New Roman" w:eastAsia="Times New Roman" w:hAnsi="Times New Roman" w:cs="Times New Roman"/>
                <w:sz w:val="24"/>
                <w:szCs w:val="24"/>
              </w:rPr>
              <w:t>таблицы характеристик типов обмена веществ</w:t>
            </w:r>
            <w:proofErr w:type="gramEnd"/>
            <w:r w:rsidRPr="003D3254">
              <w:rPr>
                <w:rFonts w:ascii="Times New Roman" w:eastAsia="Times New Roman" w:hAnsi="Times New Roman" w:cs="Times New Roman"/>
                <w:sz w:val="24"/>
                <w:szCs w:val="24"/>
              </w:rPr>
              <w:t xml:space="preserve">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Жизненный цикл клетки. Митоз. Мейоз</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Обсуждение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жизненного цикла</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highlight w:val="white"/>
              </w:rPr>
              <w:t>Контрольная работа “С</w:t>
            </w:r>
            <w:r w:rsidRPr="003D3254">
              <w:rPr>
                <w:rFonts w:ascii="Times New Roman" w:eastAsia="Times New Roman" w:hAnsi="Times New Roman" w:cs="Times New Roman"/>
                <w:sz w:val="24"/>
                <w:szCs w:val="24"/>
              </w:rPr>
              <w:t>троение и функции организма”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Строение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Формы размножения организмов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жизненных циклов растений по отделам (</w:t>
            </w:r>
            <w:proofErr w:type="gramStart"/>
            <w:r w:rsidRPr="003D3254">
              <w:rPr>
                <w:rFonts w:ascii="Times New Roman" w:eastAsia="Times New Roman" w:hAnsi="Times New Roman" w:cs="Times New Roman"/>
                <w:sz w:val="24"/>
                <w:szCs w:val="24"/>
              </w:rPr>
              <w:t>моховидные</w:t>
            </w:r>
            <w:proofErr w:type="gramEnd"/>
            <w:r w:rsidRPr="003D3254">
              <w:rPr>
                <w:rFonts w:ascii="Times New Roman" w:eastAsia="Times New Roman" w:hAnsi="Times New Roman" w:cs="Times New Roman"/>
                <w:sz w:val="24"/>
                <w:szCs w:val="24"/>
              </w:rPr>
              <w:t>, хвощевидные, папоротниковидные, голосеменные, покрытосеменные)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Закономерности наследования</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Сцепленное наследование признаков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3. Теория эволюции</w:t>
            </w:r>
          </w:p>
        </w:tc>
        <w:tc>
          <w:tcPr>
            <w:tcW w:w="4024" w:type="dxa"/>
          </w:tcPr>
          <w:p w:rsidR="00F7465F" w:rsidRPr="003D3254"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 терминов</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происхождения человека</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4. Экология</w:t>
            </w:r>
          </w:p>
        </w:tc>
        <w:tc>
          <w:tcPr>
            <w:tcW w:w="4024" w:type="dxa"/>
          </w:tcPr>
          <w:p w:rsidR="00F7465F" w:rsidRPr="003D3254" w:rsidRDefault="00F7465F">
            <w:pPr>
              <w:ind w:left="57" w:right="57"/>
              <w:rPr>
                <w:rFonts w:ascii="Times New Roman" w:eastAsia="Times New Roman" w:hAnsi="Times New Roman" w:cs="Times New Roman"/>
                <w:sz w:val="24"/>
                <w:szCs w:val="24"/>
              </w:rPr>
            </w:pP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highlight w:val="red"/>
              </w:rPr>
            </w:pPr>
            <w:r w:rsidRPr="003D3254">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схем круговорота веществ, используя материалы лекции</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3D3254">
        <w:trPr>
          <w:jc w:val="center"/>
        </w:trPr>
        <w:tc>
          <w:tcPr>
            <w:tcW w:w="2251" w:type="dxa"/>
            <w:tcMar>
              <w:top w:w="40" w:type="dxa"/>
              <w:left w:w="40" w:type="dxa"/>
              <w:bottom w:w="40" w:type="dxa"/>
              <w:right w:w="40" w:type="dxa"/>
            </w:tcMar>
          </w:tcPr>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01  </w:t>
            </w:r>
          </w:p>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02</w:t>
            </w:r>
          </w:p>
          <w:p w:rsidR="00F7465F"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Практическая работа “Отходы производства”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лабораторной работы на выбор:</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"Умственная работоспособность",</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3D3254"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rsidR="00F7465F" w:rsidRPr="003D3254"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3D3254" w:rsidSect="004E6ECC">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438" w:rsidRDefault="005F4438">
      <w:pPr>
        <w:spacing w:after="0" w:line="240" w:lineRule="auto"/>
      </w:pPr>
      <w:r>
        <w:separator/>
      </w:r>
    </w:p>
  </w:endnote>
  <w:endnote w:type="continuationSeparator" w:id="0">
    <w:p w:rsidR="005F4438" w:rsidRDefault="005F4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87320"/>
      <w:docPartObj>
        <w:docPartGallery w:val="Page Numbers (Bottom of Page)"/>
        <w:docPartUnique/>
      </w:docPartObj>
    </w:sdtPr>
    <w:sdtContent>
      <w:p w:rsidR="003D3254" w:rsidRDefault="00A84409">
        <w:pPr>
          <w:pStyle w:val="affff"/>
          <w:jc w:val="right"/>
        </w:pPr>
        <w:r>
          <w:fldChar w:fldCharType="begin"/>
        </w:r>
        <w:r w:rsidR="000F6869">
          <w:instrText>PAGE   \* MERGEFORMAT</w:instrText>
        </w:r>
        <w:r>
          <w:fldChar w:fldCharType="separate"/>
        </w:r>
        <w:r w:rsidR="0079238E">
          <w:rPr>
            <w:noProof/>
          </w:rPr>
          <w:t>9</w:t>
        </w:r>
        <w:r>
          <w:rPr>
            <w:noProof/>
          </w:rPr>
          <w:fldChar w:fldCharType="end"/>
        </w:r>
      </w:p>
    </w:sdtContent>
  </w:sdt>
  <w:p w:rsidR="003D3254" w:rsidRDefault="003D3254">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033426"/>
      <w:docPartObj>
        <w:docPartGallery w:val="Page Numbers (Bottom of Page)"/>
        <w:docPartUnique/>
      </w:docPartObj>
    </w:sdtPr>
    <w:sdtContent>
      <w:p w:rsidR="003D3254" w:rsidRDefault="00A84409">
        <w:pPr>
          <w:pStyle w:val="affff"/>
          <w:jc w:val="right"/>
        </w:pPr>
      </w:p>
    </w:sdtContent>
  </w:sdt>
  <w:p w:rsidR="003D3254" w:rsidRDefault="003D3254">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3D3254" w:rsidRDefault="00A84409">
        <w:pPr>
          <w:pStyle w:val="affff"/>
          <w:jc w:val="right"/>
        </w:pPr>
        <w:r>
          <w:fldChar w:fldCharType="begin"/>
        </w:r>
        <w:r w:rsidR="000F6869">
          <w:instrText>PAGE   \* MERGEFORMAT</w:instrText>
        </w:r>
        <w:r>
          <w:fldChar w:fldCharType="separate"/>
        </w:r>
        <w:r w:rsidR="0079238E">
          <w:rPr>
            <w:noProof/>
          </w:rPr>
          <w:t>2</w:t>
        </w:r>
        <w:r>
          <w:rPr>
            <w:noProof/>
          </w:rPr>
          <w:fldChar w:fldCharType="end"/>
        </w:r>
      </w:p>
    </w:sdtContent>
  </w:sdt>
  <w:p w:rsidR="003D3254" w:rsidRDefault="003D3254">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438" w:rsidRDefault="005F4438">
      <w:pPr>
        <w:spacing w:after="0" w:line="240" w:lineRule="auto"/>
      </w:pPr>
      <w:r>
        <w:separator/>
      </w:r>
    </w:p>
  </w:footnote>
  <w:footnote w:type="continuationSeparator" w:id="0">
    <w:p w:rsidR="005F4438" w:rsidRDefault="005F4438">
      <w:pPr>
        <w:spacing w:after="0" w:line="240" w:lineRule="auto"/>
      </w:pPr>
      <w:r>
        <w:continuationSeparator/>
      </w:r>
    </w:p>
  </w:footnote>
  <w:footnote w:id="1">
    <w:p w:rsidR="003D3254" w:rsidRDefault="003D3254">
      <w:pPr>
        <w:spacing w:before="240" w:after="240" w:line="276" w:lineRule="auto"/>
        <w:rPr>
          <w:sz w:val="20"/>
          <w:szCs w:val="20"/>
        </w:rPr>
      </w:pPr>
    </w:p>
  </w:footnote>
  <w:footnote w:id="2">
    <w:p w:rsidR="003D3254" w:rsidRDefault="003D3254">
      <w:pPr>
        <w:spacing w:before="240" w:after="240" w:line="276" w:lineRule="auto"/>
        <w:rPr>
          <w:sz w:val="20"/>
          <w:szCs w:val="20"/>
        </w:rPr>
      </w:pPr>
    </w:p>
    <w:p w:rsidR="003D3254" w:rsidRDefault="003D3254">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12B"/>
    <w:multiLevelType w:val="multilevel"/>
    <w:tmpl w:val="F8EE604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7ED46BCE"/>
    <w:multiLevelType w:val="multilevel"/>
    <w:tmpl w:val="1B500F3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F7465F"/>
    <w:rsid w:val="000339E3"/>
    <w:rsid w:val="00042530"/>
    <w:rsid w:val="00054EEA"/>
    <w:rsid w:val="000A64F4"/>
    <w:rsid w:val="000F1F54"/>
    <w:rsid w:val="000F6869"/>
    <w:rsid w:val="0015228A"/>
    <w:rsid w:val="001A636F"/>
    <w:rsid w:val="001B5BFE"/>
    <w:rsid w:val="001B76B9"/>
    <w:rsid w:val="001D0E0E"/>
    <w:rsid w:val="001D6A80"/>
    <w:rsid w:val="002122F0"/>
    <w:rsid w:val="0023607C"/>
    <w:rsid w:val="00271E0C"/>
    <w:rsid w:val="00275BEC"/>
    <w:rsid w:val="003355DD"/>
    <w:rsid w:val="00335A0C"/>
    <w:rsid w:val="00336873"/>
    <w:rsid w:val="00360232"/>
    <w:rsid w:val="003820FB"/>
    <w:rsid w:val="003D3254"/>
    <w:rsid w:val="004236BC"/>
    <w:rsid w:val="00444BD3"/>
    <w:rsid w:val="00462C6F"/>
    <w:rsid w:val="00493A69"/>
    <w:rsid w:val="004B6BC5"/>
    <w:rsid w:val="004E6ECC"/>
    <w:rsid w:val="005334E0"/>
    <w:rsid w:val="00545FBF"/>
    <w:rsid w:val="005B7148"/>
    <w:rsid w:val="005F4438"/>
    <w:rsid w:val="00623C32"/>
    <w:rsid w:val="00644ACD"/>
    <w:rsid w:val="006E47B4"/>
    <w:rsid w:val="006F5BDC"/>
    <w:rsid w:val="0079238E"/>
    <w:rsid w:val="00853F5F"/>
    <w:rsid w:val="008904D8"/>
    <w:rsid w:val="008C32E6"/>
    <w:rsid w:val="0094334D"/>
    <w:rsid w:val="009836A5"/>
    <w:rsid w:val="00A43A51"/>
    <w:rsid w:val="00A84409"/>
    <w:rsid w:val="00AB07FE"/>
    <w:rsid w:val="00B124DA"/>
    <w:rsid w:val="00B33260"/>
    <w:rsid w:val="00BC6BD5"/>
    <w:rsid w:val="00BD46B8"/>
    <w:rsid w:val="00C34250"/>
    <w:rsid w:val="00C8039F"/>
    <w:rsid w:val="00C866D1"/>
    <w:rsid w:val="00CA41E7"/>
    <w:rsid w:val="00DD2023"/>
    <w:rsid w:val="00DD22FB"/>
    <w:rsid w:val="00DF21EF"/>
    <w:rsid w:val="00E024FC"/>
    <w:rsid w:val="00E455E0"/>
    <w:rsid w:val="00E612F5"/>
    <w:rsid w:val="00F4461E"/>
    <w:rsid w:val="00F63F2B"/>
    <w:rsid w:val="00F7465F"/>
    <w:rsid w:val="00FB0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CC"/>
  </w:style>
  <w:style w:type="paragraph" w:styleId="1">
    <w:name w:val="heading 1"/>
    <w:basedOn w:val="a"/>
    <w:next w:val="a"/>
    <w:uiPriority w:val="9"/>
    <w:qFormat/>
    <w:rsid w:val="004E6ECC"/>
    <w:pPr>
      <w:keepNext/>
      <w:keepLines/>
      <w:spacing w:before="480" w:after="120"/>
      <w:outlineLvl w:val="0"/>
    </w:pPr>
    <w:rPr>
      <w:b/>
      <w:sz w:val="48"/>
      <w:szCs w:val="48"/>
    </w:rPr>
  </w:style>
  <w:style w:type="paragraph" w:styleId="2">
    <w:name w:val="heading 2"/>
    <w:basedOn w:val="a"/>
    <w:next w:val="a"/>
    <w:uiPriority w:val="9"/>
    <w:semiHidden/>
    <w:unhideWhenUsed/>
    <w:qFormat/>
    <w:rsid w:val="004E6ECC"/>
    <w:pPr>
      <w:keepNext/>
      <w:keepLines/>
      <w:spacing w:before="360" w:after="80"/>
      <w:outlineLvl w:val="1"/>
    </w:pPr>
    <w:rPr>
      <w:b/>
      <w:sz w:val="36"/>
      <w:szCs w:val="36"/>
    </w:rPr>
  </w:style>
  <w:style w:type="paragraph" w:styleId="3">
    <w:name w:val="heading 3"/>
    <w:basedOn w:val="a"/>
    <w:next w:val="a"/>
    <w:uiPriority w:val="9"/>
    <w:semiHidden/>
    <w:unhideWhenUsed/>
    <w:qFormat/>
    <w:rsid w:val="004E6ECC"/>
    <w:pPr>
      <w:keepNext/>
      <w:keepLines/>
      <w:spacing w:before="280" w:after="80"/>
      <w:outlineLvl w:val="2"/>
    </w:pPr>
    <w:rPr>
      <w:b/>
      <w:sz w:val="28"/>
      <w:szCs w:val="28"/>
    </w:rPr>
  </w:style>
  <w:style w:type="paragraph" w:styleId="4">
    <w:name w:val="heading 4"/>
    <w:basedOn w:val="a"/>
    <w:next w:val="a"/>
    <w:uiPriority w:val="9"/>
    <w:semiHidden/>
    <w:unhideWhenUsed/>
    <w:qFormat/>
    <w:rsid w:val="004E6ECC"/>
    <w:pPr>
      <w:keepNext/>
      <w:keepLines/>
      <w:spacing w:before="240" w:after="40"/>
      <w:outlineLvl w:val="3"/>
    </w:pPr>
    <w:rPr>
      <w:b/>
      <w:sz w:val="24"/>
      <w:szCs w:val="24"/>
    </w:rPr>
  </w:style>
  <w:style w:type="paragraph" w:styleId="5">
    <w:name w:val="heading 5"/>
    <w:basedOn w:val="a"/>
    <w:next w:val="a"/>
    <w:uiPriority w:val="9"/>
    <w:semiHidden/>
    <w:unhideWhenUsed/>
    <w:qFormat/>
    <w:rsid w:val="004E6ECC"/>
    <w:pPr>
      <w:keepNext/>
      <w:keepLines/>
      <w:spacing w:before="220" w:after="40"/>
      <w:outlineLvl w:val="4"/>
    </w:pPr>
    <w:rPr>
      <w:b/>
    </w:rPr>
  </w:style>
  <w:style w:type="paragraph" w:styleId="6">
    <w:name w:val="heading 6"/>
    <w:basedOn w:val="a"/>
    <w:next w:val="a"/>
    <w:uiPriority w:val="9"/>
    <w:semiHidden/>
    <w:unhideWhenUsed/>
    <w:qFormat/>
    <w:rsid w:val="004E6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6ECC"/>
    <w:tblPr>
      <w:tblCellMar>
        <w:top w:w="0" w:type="dxa"/>
        <w:left w:w="0" w:type="dxa"/>
        <w:bottom w:w="0" w:type="dxa"/>
        <w:right w:w="0" w:type="dxa"/>
      </w:tblCellMar>
    </w:tblPr>
  </w:style>
  <w:style w:type="paragraph" w:styleId="a3">
    <w:name w:val="Title"/>
    <w:basedOn w:val="a"/>
    <w:next w:val="a"/>
    <w:uiPriority w:val="10"/>
    <w:qFormat/>
    <w:rsid w:val="004E6ECC"/>
    <w:pPr>
      <w:keepNext/>
      <w:keepLines/>
      <w:spacing w:before="480" w:after="120"/>
    </w:pPr>
    <w:rPr>
      <w:b/>
      <w:sz w:val="72"/>
      <w:szCs w:val="72"/>
    </w:rPr>
  </w:style>
  <w:style w:type="table" w:customStyle="1" w:styleId="TableNormal0">
    <w:name w:val="Table Normal"/>
    <w:rsid w:val="004E6ECC"/>
    <w:tblPr>
      <w:tblCellMar>
        <w:top w:w="0" w:type="dxa"/>
        <w:left w:w="0" w:type="dxa"/>
        <w:bottom w:w="0" w:type="dxa"/>
        <w:right w:w="0" w:type="dxa"/>
      </w:tblCellMar>
    </w:tblPr>
  </w:style>
  <w:style w:type="table" w:customStyle="1" w:styleId="TableNormal1">
    <w:name w:val="Table Normal"/>
    <w:rsid w:val="004E6ECC"/>
    <w:tblPr>
      <w:tblCellMar>
        <w:top w:w="0" w:type="dxa"/>
        <w:left w:w="0" w:type="dxa"/>
        <w:bottom w:w="0" w:type="dxa"/>
        <w:right w:w="0" w:type="dxa"/>
      </w:tblCellMar>
    </w:tblPr>
  </w:style>
  <w:style w:type="table" w:customStyle="1" w:styleId="TableNormal2">
    <w:name w:val="Table Normal"/>
    <w:rsid w:val="004E6ECC"/>
    <w:tblPr>
      <w:tblCellMar>
        <w:top w:w="0" w:type="dxa"/>
        <w:left w:w="0" w:type="dxa"/>
        <w:bottom w:w="0" w:type="dxa"/>
        <w:right w:w="0" w:type="dxa"/>
      </w:tblCellMar>
    </w:tblPr>
  </w:style>
  <w:style w:type="table" w:customStyle="1" w:styleId="TableNormal3">
    <w:name w:val="Table Normal"/>
    <w:rsid w:val="004E6ECC"/>
    <w:tblPr>
      <w:tblCellMar>
        <w:top w:w="0" w:type="dxa"/>
        <w:left w:w="0" w:type="dxa"/>
        <w:bottom w:w="0" w:type="dxa"/>
        <w:right w:w="0" w:type="dxa"/>
      </w:tblCellMar>
    </w:tblPr>
  </w:style>
  <w:style w:type="table" w:customStyle="1" w:styleId="TableNormal4">
    <w:name w:val="Table Normal"/>
    <w:rsid w:val="004E6EC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4E6E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4E6ECC"/>
    <w:tblPr>
      <w:tblStyleRowBandSize w:val="1"/>
      <w:tblStyleColBandSize w:val="1"/>
      <w:tblCellMar>
        <w:top w:w="0" w:type="dxa"/>
        <w:left w:w="115" w:type="dxa"/>
        <w:bottom w:w="0" w:type="dxa"/>
        <w:right w:w="115" w:type="dxa"/>
      </w:tblCellMar>
    </w:tblPr>
  </w:style>
  <w:style w:type="table" w:customStyle="1" w:styleId="af0">
    <w:basedOn w:val="TableNormal4"/>
    <w:rsid w:val="004E6ECC"/>
    <w:tblPr>
      <w:tblStyleRowBandSize w:val="1"/>
      <w:tblStyleColBandSize w:val="1"/>
      <w:tblCellMar>
        <w:top w:w="0" w:type="dxa"/>
        <w:left w:w="115" w:type="dxa"/>
        <w:bottom w:w="0" w:type="dxa"/>
        <w:right w:w="115" w:type="dxa"/>
      </w:tblCellMar>
    </w:tblPr>
  </w:style>
  <w:style w:type="table" w:customStyle="1" w:styleId="af1">
    <w:basedOn w:val="TableNormal4"/>
    <w:rsid w:val="004E6ECC"/>
    <w:tblPr>
      <w:tblStyleRowBandSize w:val="1"/>
      <w:tblStyleColBandSize w:val="1"/>
      <w:tblCellMar>
        <w:top w:w="0" w:type="dxa"/>
        <w:left w:w="115" w:type="dxa"/>
        <w:bottom w:w="0" w:type="dxa"/>
        <w:right w:w="115" w:type="dxa"/>
      </w:tblCellMar>
    </w:tblPr>
  </w:style>
  <w:style w:type="table" w:customStyle="1" w:styleId="af2">
    <w:basedOn w:val="TableNormal4"/>
    <w:rsid w:val="004E6ECC"/>
    <w:tblPr>
      <w:tblStyleRowBandSize w:val="1"/>
      <w:tblStyleColBandSize w:val="1"/>
      <w:tblCellMar>
        <w:top w:w="0" w:type="dxa"/>
        <w:left w:w="115" w:type="dxa"/>
        <w:bottom w:w="0" w:type="dxa"/>
        <w:right w:w="115" w:type="dxa"/>
      </w:tblCellMar>
    </w:tblPr>
  </w:style>
  <w:style w:type="table" w:customStyle="1" w:styleId="af3">
    <w:basedOn w:val="TableNormal4"/>
    <w:rsid w:val="004E6ECC"/>
    <w:tblPr>
      <w:tblStyleRowBandSize w:val="1"/>
      <w:tblStyleColBandSize w:val="1"/>
      <w:tblCellMar>
        <w:top w:w="0" w:type="dxa"/>
        <w:left w:w="115" w:type="dxa"/>
        <w:bottom w:w="0" w:type="dxa"/>
        <w:right w:w="115" w:type="dxa"/>
      </w:tblCellMar>
    </w:tblPr>
  </w:style>
  <w:style w:type="table" w:customStyle="1" w:styleId="af4">
    <w:basedOn w:val="TableNormal4"/>
    <w:rsid w:val="004E6ECC"/>
    <w:tblPr>
      <w:tblStyleRowBandSize w:val="1"/>
      <w:tblStyleColBandSize w:val="1"/>
      <w:tblCellMar>
        <w:top w:w="0" w:type="dxa"/>
        <w:left w:w="115" w:type="dxa"/>
        <w:bottom w:w="0" w:type="dxa"/>
        <w:right w:w="115" w:type="dxa"/>
      </w:tblCellMar>
    </w:tblPr>
  </w:style>
  <w:style w:type="table" w:customStyle="1" w:styleId="af5">
    <w:basedOn w:val="TableNormal4"/>
    <w:rsid w:val="004E6ECC"/>
    <w:tblPr>
      <w:tblStyleRowBandSize w:val="1"/>
      <w:tblStyleColBandSize w:val="1"/>
      <w:tblCellMar>
        <w:top w:w="0" w:type="dxa"/>
        <w:left w:w="115" w:type="dxa"/>
        <w:bottom w:w="0" w:type="dxa"/>
        <w:right w:w="115" w:type="dxa"/>
      </w:tblCellMar>
    </w:tblPr>
  </w:style>
  <w:style w:type="table" w:customStyle="1" w:styleId="af6">
    <w:basedOn w:val="TableNormal4"/>
    <w:rsid w:val="004E6ECC"/>
    <w:tblPr>
      <w:tblStyleRowBandSize w:val="1"/>
      <w:tblStyleColBandSize w:val="1"/>
      <w:tblCellMar>
        <w:top w:w="0" w:type="dxa"/>
        <w:left w:w="115" w:type="dxa"/>
        <w:bottom w:w="0" w:type="dxa"/>
        <w:right w:w="115" w:type="dxa"/>
      </w:tblCellMar>
    </w:tblPr>
  </w:style>
  <w:style w:type="table" w:customStyle="1" w:styleId="af7">
    <w:basedOn w:val="TableNormal4"/>
    <w:rsid w:val="004E6ECC"/>
    <w:tblPr>
      <w:tblStyleRowBandSize w:val="1"/>
      <w:tblStyleColBandSize w:val="1"/>
      <w:tblCellMar>
        <w:top w:w="0" w:type="dxa"/>
        <w:left w:w="115" w:type="dxa"/>
        <w:bottom w:w="0" w:type="dxa"/>
        <w:right w:w="115" w:type="dxa"/>
      </w:tblCellMar>
    </w:tblPr>
  </w:style>
  <w:style w:type="table" w:customStyle="1" w:styleId="af8">
    <w:basedOn w:val="TableNormal4"/>
    <w:rsid w:val="004E6ECC"/>
    <w:tblPr>
      <w:tblStyleRowBandSize w:val="1"/>
      <w:tblStyleColBandSize w:val="1"/>
      <w:tblCellMar>
        <w:top w:w="0" w:type="dxa"/>
        <w:left w:w="115" w:type="dxa"/>
        <w:bottom w:w="0" w:type="dxa"/>
        <w:right w:w="115" w:type="dxa"/>
      </w:tblCellMar>
    </w:tblPr>
  </w:style>
  <w:style w:type="table" w:customStyle="1" w:styleId="af9">
    <w:basedOn w:val="TableNormal4"/>
    <w:rsid w:val="004E6ECC"/>
    <w:tblPr>
      <w:tblStyleRowBandSize w:val="1"/>
      <w:tblStyleColBandSize w:val="1"/>
      <w:tblCellMar>
        <w:top w:w="0" w:type="dxa"/>
        <w:left w:w="115" w:type="dxa"/>
        <w:bottom w:w="0" w:type="dxa"/>
        <w:right w:w="115" w:type="dxa"/>
      </w:tblCellMar>
    </w:tblPr>
  </w:style>
  <w:style w:type="table" w:customStyle="1" w:styleId="afa">
    <w:basedOn w:val="TableNormal4"/>
    <w:rsid w:val="004E6ECC"/>
    <w:tblPr>
      <w:tblStyleRowBandSize w:val="1"/>
      <w:tblStyleColBandSize w:val="1"/>
      <w:tblCellMar>
        <w:top w:w="0" w:type="dxa"/>
        <w:left w:w="115" w:type="dxa"/>
        <w:bottom w:w="0" w:type="dxa"/>
        <w:right w:w="115" w:type="dxa"/>
      </w:tblCellMar>
    </w:tblPr>
  </w:style>
  <w:style w:type="table" w:customStyle="1" w:styleId="afb">
    <w:basedOn w:val="TableNormal4"/>
    <w:rsid w:val="004E6ECC"/>
    <w:tblPr>
      <w:tblStyleRowBandSize w:val="1"/>
      <w:tblStyleColBandSize w:val="1"/>
      <w:tblCellMar>
        <w:top w:w="0" w:type="dxa"/>
        <w:left w:w="115" w:type="dxa"/>
        <w:bottom w:w="0" w:type="dxa"/>
        <w:right w:w="115" w:type="dxa"/>
      </w:tblCellMar>
    </w:tblPr>
  </w:style>
  <w:style w:type="table" w:customStyle="1" w:styleId="afc">
    <w:basedOn w:val="TableNormal4"/>
    <w:rsid w:val="004E6ECC"/>
    <w:tblPr>
      <w:tblStyleRowBandSize w:val="1"/>
      <w:tblStyleColBandSize w:val="1"/>
      <w:tblCellMar>
        <w:top w:w="0" w:type="dxa"/>
        <w:left w:w="115" w:type="dxa"/>
        <w:bottom w:w="0" w:type="dxa"/>
        <w:right w:w="115" w:type="dxa"/>
      </w:tblCellMar>
    </w:tblPr>
  </w:style>
  <w:style w:type="table" w:customStyle="1" w:styleId="afd">
    <w:basedOn w:val="TableNormal4"/>
    <w:rsid w:val="004E6ECC"/>
    <w:tblPr>
      <w:tblStyleRowBandSize w:val="1"/>
      <w:tblStyleColBandSize w:val="1"/>
      <w:tblCellMar>
        <w:top w:w="0" w:type="dxa"/>
        <w:left w:w="115" w:type="dxa"/>
        <w:bottom w:w="0" w:type="dxa"/>
        <w:right w:w="115" w:type="dxa"/>
      </w:tblCellMar>
    </w:tblPr>
  </w:style>
  <w:style w:type="table" w:customStyle="1" w:styleId="afe">
    <w:basedOn w:val="TableNormal4"/>
    <w:rsid w:val="004E6ECC"/>
    <w:tblPr>
      <w:tblStyleRowBandSize w:val="1"/>
      <w:tblStyleColBandSize w:val="1"/>
      <w:tblCellMar>
        <w:top w:w="0" w:type="dxa"/>
        <w:left w:w="115" w:type="dxa"/>
        <w:bottom w:w="0" w:type="dxa"/>
        <w:right w:w="115" w:type="dxa"/>
      </w:tblCellMar>
    </w:tblPr>
  </w:style>
  <w:style w:type="table" w:customStyle="1" w:styleId="aff">
    <w:basedOn w:val="TableNormal4"/>
    <w:rsid w:val="004E6ECC"/>
    <w:tblPr>
      <w:tblStyleRowBandSize w:val="1"/>
      <w:tblStyleColBandSize w:val="1"/>
      <w:tblCellMar>
        <w:top w:w="0" w:type="dxa"/>
        <w:left w:w="115" w:type="dxa"/>
        <w:bottom w:w="0" w:type="dxa"/>
        <w:right w:w="115" w:type="dxa"/>
      </w:tblCellMar>
    </w:tblPr>
  </w:style>
  <w:style w:type="table" w:customStyle="1" w:styleId="aff0">
    <w:basedOn w:val="TableNormal4"/>
    <w:rsid w:val="004E6ECC"/>
    <w:tblPr>
      <w:tblStyleRowBandSize w:val="1"/>
      <w:tblStyleColBandSize w:val="1"/>
      <w:tblCellMar>
        <w:top w:w="0" w:type="dxa"/>
        <w:left w:w="115" w:type="dxa"/>
        <w:bottom w:w="0" w:type="dxa"/>
        <w:right w:w="115" w:type="dxa"/>
      </w:tblCellMar>
    </w:tblPr>
  </w:style>
  <w:style w:type="table" w:customStyle="1" w:styleId="aff1">
    <w:basedOn w:val="TableNormal4"/>
    <w:rsid w:val="004E6ECC"/>
    <w:tblPr>
      <w:tblStyleRowBandSize w:val="1"/>
      <w:tblStyleColBandSize w:val="1"/>
      <w:tblCellMar>
        <w:top w:w="0" w:type="dxa"/>
        <w:left w:w="115" w:type="dxa"/>
        <w:bottom w:w="0" w:type="dxa"/>
        <w:right w:w="115" w:type="dxa"/>
      </w:tblCellMar>
    </w:tblPr>
  </w:style>
  <w:style w:type="table" w:customStyle="1" w:styleId="aff2">
    <w:basedOn w:val="TableNormal4"/>
    <w:rsid w:val="004E6ECC"/>
    <w:tblPr>
      <w:tblStyleRowBandSize w:val="1"/>
      <w:tblStyleColBandSize w:val="1"/>
      <w:tblCellMar>
        <w:top w:w="0" w:type="dxa"/>
        <w:left w:w="115" w:type="dxa"/>
        <w:bottom w:w="0" w:type="dxa"/>
        <w:right w:w="115" w:type="dxa"/>
      </w:tblCellMar>
    </w:tblPr>
  </w:style>
  <w:style w:type="table" w:customStyle="1" w:styleId="aff3">
    <w:basedOn w:val="TableNormal4"/>
    <w:rsid w:val="004E6ECC"/>
    <w:tblPr>
      <w:tblStyleRowBandSize w:val="1"/>
      <w:tblStyleColBandSize w:val="1"/>
      <w:tblCellMar>
        <w:top w:w="0" w:type="dxa"/>
        <w:left w:w="115" w:type="dxa"/>
        <w:bottom w:w="0" w:type="dxa"/>
        <w:right w:w="115" w:type="dxa"/>
      </w:tblCellMar>
    </w:tblPr>
  </w:style>
  <w:style w:type="table" w:customStyle="1" w:styleId="aff4">
    <w:basedOn w:val="TableNormal4"/>
    <w:rsid w:val="004E6ECC"/>
    <w:tblPr>
      <w:tblStyleRowBandSize w:val="1"/>
      <w:tblStyleColBandSize w:val="1"/>
      <w:tblCellMar>
        <w:top w:w="0" w:type="dxa"/>
        <w:left w:w="115" w:type="dxa"/>
        <w:bottom w:w="0" w:type="dxa"/>
        <w:right w:w="115" w:type="dxa"/>
      </w:tblCellMar>
    </w:tblPr>
  </w:style>
  <w:style w:type="table" w:customStyle="1" w:styleId="aff5">
    <w:basedOn w:val="TableNormal2"/>
    <w:rsid w:val="004E6ECC"/>
    <w:tblPr>
      <w:tblStyleRowBandSize w:val="1"/>
      <w:tblStyleColBandSize w:val="1"/>
      <w:tblCellMar>
        <w:top w:w="0" w:type="dxa"/>
        <w:left w:w="115" w:type="dxa"/>
        <w:bottom w:w="0" w:type="dxa"/>
        <w:right w:w="115" w:type="dxa"/>
      </w:tblCellMar>
    </w:tblPr>
  </w:style>
  <w:style w:type="table" w:customStyle="1" w:styleId="aff6">
    <w:basedOn w:val="TableNormal2"/>
    <w:rsid w:val="004E6ECC"/>
    <w:tblPr>
      <w:tblStyleRowBandSize w:val="1"/>
      <w:tblStyleColBandSize w:val="1"/>
      <w:tblCellMar>
        <w:top w:w="0" w:type="dxa"/>
        <w:left w:w="115" w:type="dxa"/>
        <w:bottom w:w="0" w:type="dxa"/>
        <w:right w:w="115" w:type="dxa"/>
      </w:tblCellMar>
    </w:tblPr>
  </w:style>
  <w:style w:type="table" w:customStyle="1" w:styleId="aff7">
    <w:basedOn w:val="TableNormal2"/>
    <w:rsid w:val="004E6ECC"/>
    <w:tblPr>
      <w:tblStyleRowBandSize w:val="1"/>
      <w:tblStyleColBandSize w:val="1"/>
      <w:tblCellMar>
        <w:top w:w="0" w:type="dxa"/>
        <w:left w:w="115" w:type="dxa"/>
        <w:bottom w:w="0" w:type="dxa"/>
        <w:right w:w="115" w:type="dxa"/>
      </w:tblCellMar>
    </w:tblPr>
  </w:style>
  <w:style w:type="table" w:customStyle="1" w:styleId="aff8">
    <w:basedOn w:val="TableNormal2"/>
    <w:rsid w:val="004E6ECC"/>
    <w:tblPr>
      <w:tblStyleRowBandSize w:val="1"/>
      <w:tblStyleColBandSize w:val="1"/>
      <w:tblCellMar>
        <w:top w:w="0" w:type="dxa"/>
        <w:left w:w="115" w:type="dxa"/>
        <w:bottom w:w="0" w:type="dxa"/>
        <w:right w:w="115" w:type="dxa"/>
      </w:tblCellMar>
    </w:tblPr>
  </w:style>
  <w:style w:type="table" w:customStyle="1" w:styleId="aff9">
    <w:basedOn w:val="TableNormal2"/>
    <w:rsid w:val="004E6ECC"/>
    <w:tblPr>
      <w:tblStyleRowBandSize w:val="1"/>
      <w:tblStyleColBandSize w:val="1"/>
      <w:tblCellMar>
        <w:top w:w="0" w:type="dxa"/>
        <w:left w:w="115" w:type="dxa"/>
        <w:bottom w:w="0" w:type="dxa"/>
        <w:right w:w="115" w:type="dxa"/>
      </w:tblCellMar>
    </w:tblPr>
  </w:style>
  <w:style w:type="table" w:customStyle="1" w:styleId="affa">
    <w:basedOn w:val="TableNormal2"/>
    <w:rsid w:val="004E6ECC"/>
    <w:tblPr>
      <w:tblStyleRowBandSize w:val="1"/>
      <w:tblStyleColBandSize w:val="1"/>
      <w:tblCellMar>
        <w:top w:w="0" w:type="dxa"/>
        <w:left w:w="115" w:type="dxa"/>
        <w:bottom w:w="0" w:type="dxa"/>
        <w:right w:w="115" w:type="dxa"/>
      </w:tblCellMar>
    </w:tblPr>
  </w:style>
  <w:style w:type="table" w:customStyle="1" w:styleId="affb">
    <w:basedOn w:val="TableNormal2"/>
    <w:rsid w:val="004E6ECC"/>
    <w:tblPr>
      <w:tblStyleRowBandSize w:val="1"/>
      <w:tblStyleColBandSize w:val="1"/>
      <w:tblCellMar>
        <w:top w:w="0" w:type="dxa"/>
        <w:left w:w="115" w:type="dxa"/>
        <w:bottom w:w="0" w:type="dxa"/>
        <w:right w:w="115" w:type="dxa"/>
      </w:tblCellMar>
    </w:tblPr>
  </w:style>
  <w:style w:type="table" w:customStyle="1" w:styleId="affc">
    <w:basedOn w:val="TableNormal2"/>
    <w:rsid w:val="004E6ECC"/>
    <w:tblPr>
      <w:tblStyleRowBandSize w:val="1"/>
      <w:tblStyleColBandSize w:val="1"/>
      <w:tblCellMar>
        <w:top w:w="0" w:type="dxa"/>
        <w:left w:w="115" w:type="dxa"/>
        <w:bottom w:w="0" w:type="dxa"/>
        <w:right w:w="115" w:type="dxa"/>
      </w:tblCellMar>
    </w:tblPr>
  </w:style>
  <w:style w:type="table" w:customStyle="1" w:styleId="affd">
    <w:basedOn w:val="TableNormal1"/>
    <w:rsid w:val="004E6ECC"/>
    <w:tblPr>
      <w:tblStyleRowBandSize w:val="1"/>
      <w:tblStyleColBandSize w:val="1"/>
      <w:tblCellMar>
        <w:top w:w="0" w:type="dxa"/>
        <w:left w:w="115" w:type="dxa"/>
        <w:bottom w:w="0" w:type="dxa"/>
        <w:right w:w="115" w:type="dxa"/>
      </w:tblCellMar>
    </w:tblPr>
  </w:style>
  <w:style w:type="table" w:customStyle="1" w:styleId="affe">
    <w:basedOn w:val="TableNormal1"/>
    <w:rsid w:val="004E6ECC"/>
    <w:tblPr>
      <w:tblStyleRowBandSize w:val="1"/>
      <w:tblStyleColBandSize w:val="1"/>
      <w:tblCellMar>
        <w:top w:w="0" w:type="dxa"/>
        <w:left w:w="115" w:type="dxa"/>
        <w:bottom w:w="0" w:type="dxa"/>
        <w:right w:w="115" w:type="dxa"/>
      </w:tblCellMar>
    </w:tblPr>
  </w:style>
  <w:style w:type="table" w:customStyle="1" w:styleId="afff">
    <w:basedOn w:val="TableNormal1"/>
    <w:rsid w:val="004E6ECC"/>
    <w:tblPr>
      <w:tblStyleRowBandSize w:val="1"/>
      <w:tblStyleColBandSize w:val="1"/>
      <w:tblCellMar>
        <w:top w:w="0" w:type="dxa"/>
        <w:left w:w="115" w:type="dxa"/>
        <w:bottom w:w="0" w:type="dxa"/>
        <w:right w:w="115" w:type="dxa"/>
      </w:tblCellMar>
    </w:tblPr>
  </w:style>
  <w:style w:type="table" w:customStyle="1" w:styleId="afff0">
    <w:basedOn w:val="TableNormal1"/>
    <w:rsid w:val="004E6ECC"/>
    <w:tblPr>
      <w:tblStyleRowBandSize w:val="1"/>
      <w:tblStyleColBandSize w:val="1"/>
      <w:tblCellMar>
        <w:top w:w="0" w:type="dxa"/>
        <w:left w:w="115" w:type="dxa"/>
        <w:bottom w:w="0" w:type="dxa"/>
        <w:right w:w="115" w:type="dxa"/>
      </w:tblCellMar>
    </w:tblPr>
  </w:style>
  <w:style w:type="table" w:customStyle="1" w:styleId="afff1">
    <w:basedOn w:val="TableNormal1"/>
    <w:rsid w:val="004E6ECC"/>
    <w:tblPr>
      <w:tblStyleRowBandSize w:val="1"/>
      <w:tblStyleColBandSize w:val="1"/>
      <w:tblCellMar>
        <w:top w:w="0" w:type="dxa"/>
        <w:left w:w="115" w:type="dxa"/>
        <w:bottom w:w="0" w:type="dxa"/>
        <w:right w:w="115" w:type="dxa"/>
      </w:tblCellMar>
    </w:tblPr>
  </w:style>
  <w:style w:type="table" w:customStyle="1" w:styleId="afff2">
    <w:basedOn w:val="TableNormal1"/>
    <w:rsid w:val="004E6ECC"/>
    <w:tblPr>
      <w:tblStyleRowBandSize w:val="1"/>
      <w:tblStyleColBandSize w:val="1"/>
      <w:tblCellMar>
        <w:top w:w="0" w:type="dxa"/>
        <w:left w:w="115" w:type="dxa"/>
        <w:bottom w:w="0" w:type="dxa"/>
        <w:right w:w="115" w:type="dxa"/>
      </w:tblCellMar>
    </w:tblPr>
  </w:style>
  <w:style w:type="table" w:customStyle="1" w:styleId="afff3">
    <w:basedOn w:val="TableNormal1"/>
    <w:rsid w:val="004E6ECC"/>
    <w:tblPr>
      <w:tblStyleRowBandSize w:val="1"/>
      <w:tblStyleColBandSize w:val="1"/>
      <w:tblCellMar>
        <w:top w:w="0" w:type="dxa"/>
        <w:left w:w="115" w:type="dxa"/>
        <w:bottom w:w="0" w:type="dxa"/>
        <w:right w:w="115" w:type="dxa"/>
      </w:tblCellMar>
    </w:tblPr>
  </w:style>
  <w:style w:type="table" w:customStyle="1" w:styleId="afff4">
    <w:basedOn w:val="TableNormal1"/>
    <w:rsid w:val="004E6ECC"/>
    <w:tblPr>
      <w:tblStyleRowBandSize w:val="1"/>
      <w:tblStyleColBandSize w:val="1"/>
      <w:tblCellMar>
        <w:top w:w="0" w:type="dxa"/>
        <w:left w:w="115" w:type="dxa"/>
        <w:bottom w:w="0" w:type="dxa"/>
        <w:right w:w="115" w:type="dxa"/>
      </w:tblCellMar>
    </w:tblPr>
  </w:style>
  <w:style w:type="table" w:customStyle="1" w:styleId="afff5">
    <w:basedOn w:val="TableNormal1"/>
    <w:rsid w:val="004E6ECC"/>
    <w:tblPr>
      <w:tblStyleRowBandSize w:val="1"/>
      <w:tblStyleColBandSize w:val="1"/>
      <w:tblCellMar>
        <w:top w:w="0" w:type="dxa"/>
        <w:left w:w="115" w:type="dxa"/>
        <w:bottom w:w="0" w:type="dxa"/>
        <w:right w:w="115" w:type="dxa"/>
      </w:tblCellMar>
    </w:tblPr>
  </w:style>
  <w:style w:type="table" w:customStyle="1" w:styleId="afff6">
    <w:basedOn w:val="TableNormal1"/>
    <w:rsid w:val="004E6ECC"/>
    <w:tblPr>
      <w:tblStyleRowBandSize w:val="1"/>
      <w:tblStyleColBandSize w:val="1"/>
      <w:tblCellMar>
        <w:top w:w="0" w:type="dxa"/>
        <w:left w:w="115" w:type="dxa"/>
        <w:bottom w:w="0" w:type="dxa"/>
        <w:right w:w="115" w:type="dxa"/>
      </w:tblCellMar>
    </w:tblPr>
  </w:style>
  <w:style w:type="table" w:customStyle="1" w:styleId="afff7">
    <w:basedOn w:val="TableNormal1"/>
    <w:rsid w:val="004E6ECC"/>
    <w:tblPr>
      <w:tblStyleRowBandSize w:val="1"/>
      <w:tblStyleColBandSize w:val="1"/>
      <w:tblCellMar>
        <w:top w:w="0" w:type="dxa"/>
        <w:left w:w="115" w:type="dxa"/>
        <w:bottom w:w="0" w:type="dxa"/>
        <w:right w:w="115" w:type="dxa"/>
      </w:tblCellMar>
    </w:tblPr>
  </w:style>
  <w:style w:type="table" w:customStyle="1" w:styleId="afff8">
    <w:basedOn w:val="TableNormal1"/>
    <w:rsid w:val="004E6ECC"/>
    <w:tblPr>
      <w:tblStyleRowBandSize w:val="1"/>
      <w:tblStyleColBandSize w:val="1"/>
      <w:tblCellMar>
        <w:top w:w="0" w:type="dxa"/>
        <w:left w:w="115" w:type="dxa"/>
        <w:bottom w:w="0" w:type="dxa"/>
        <w:right w:w="115" w:type="dxa"/>
      </w:tblCellMar>
    </w:tblPr>
  </w:style>
  <w:style w:type="table" w:customStyle="1" w:styleId="afff9">
    <w:basedOn w:val="TableNormal1"/>
    <w:rsid w:val="004E6ECC"/>
    <w:tblPr>
      <w:tblStyleRowBandSize w:val="1"/>
      <w:tblStyleColBandSize w:val="1"/>
      <w:tblCellMar>
        <w:top w:w="0" w:type="dxa"/>
        <w:left w:w="115" w:type="dxa"/>
        <w:bottom w:w="0" w:type="dxa"/>
        <w:right w:w="115" w:type="dxa"/>
      </w:tblCellMar>
    </w:tblPr>
  </w:style>
  <w:style w:type="table" w:customStyle="1" w:styleId="afffa">
    <w:basedOn w:val="TableNormal1"/>
    <w:rsid w:val="004E6ECC"/>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ConsPlusNormal">
    <w:name w:val="ConsPlusNormal"/>
    <w:rsid w:val="0079238E"/>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A0406E-39FC-4C37-9C1C-A29988D4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5179</Words>
  <Characters>29524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kalia.66@outlook.com</cp:lastModifiedBy>
  <cp:revision>10</cp:revision>
  <cp:lastPrinted>2023-03-14T13:45:00Z</cp:lastPrinted>
  <dcterms:created xsi:type="dcterms:W3CDTF">2023-05-16T03:05:00Z</dcterms:created>
  <dcterms:modified xsi:type="dcterms:W3CDTF">2023-09-20T09:05:00Z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